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p>
    <w:p>
      <w:pPr>
        <w:pStyle w:val="5"/>
        <w:rPr>
          <w:rFonts w:eastAsia="黑体"/>
          <w:sz w:val="32"/>
          <w:szCs w:val="32"/>
        </w:rPr>
      </w:pPr>
    </w:p>
    <w:p>
      <w:pPr>
        <w:pStyle w:val="6"/>
      </w:pPr>
    </w:p>
    <w:p>
      <w:pPr>
        <w:jc w:val="center"/>
        <w:rPr>
          <w:rFonts w:eastAsia="方正小标宋_GBK"/>
          <w:sz w:val="52"/>
          <w:szCs w:val="52"/>
        </w:rPr>
      </w:pPr>
      <w:r>
        <w:rPr>
          <w:rFonts w:eastAsia="方正小标宋_GBK"/>
          <w:sz w:val="52"/>
          <w:szCs w:val="52"/>
        </w:rPr>
        <w:t>202</w:t>
      </w:r>
      <w:r>
        <w:rPr>
          <w:rFonts w:hint="eastAsia" w:eastAsia="方正小标宋_GBK"/>
          <w:sz w:val="52"/>
          <w:szCs w:val="52"/>
          <w:lang w:val="en-US" w:eastAsia="zh-CN"/>
        </w:rPr>
        <w:t>4</w:t>
      </w:r>
      <w:r>
        <w:rPr>
          <w:rFonts w:eastAsia="方正小标宋_GBK"/>
          <w:sz w:val="52"/>
          <w:szCs w:val="52"/>
        </w:rPr>
        <w:t>年</w:t>
      </w:r>
      <w:r>
        <w:rPr>
          <w:rFonts w:hint="eastAsia" w:eastAsia="方正小标宋_GBK"/>
          <w:sz w:val="52"/>
          <w:szCs w:val="52"/>
        </w:rPr>
        <w:t>度湖南省妇联</w:t>
      </w:r>
      <w:r>
        <w:rPr>
          <w:rFonts w:eastAsia="方正小标宋_GBK"/>
          <w:sz w:val="52"/>
          <w:szCs w:val="52"/>
        </w:rPr>
        <w:t>部门整体支出</w:t>
      </w:r>
    </w:p>
    <w:p>
      <w:pPr>
        <w:jc w:val="center"/>
        <w:rPr>
          <w:rFonts w:eastAsia="方正小标宋_GBK"/>
          <w:sz w:val="52"/>
          <w:szCs w:val="52"/>
        </w:rPr>
      </w:pPr>
      <w:r>
        <w:rPr>
          <w:rFonts w:eastAsia="方正小标宋_GBK"/>
          <w:sz w:val="52"/>
          <w:szCs w:val="52"/>
        </w:rPr>
        <w:t>绩效自评报告</w:t>
      </w:r>
    </w:p>
    <w:p>
      <w:pPr>
        <w:jc w:val="center"/>
        <w:rPr>
          <w:rFonts w:eastAsia="方正小标宋_GBK"/>
          <w:b/>
          <w:sz w:val="52"/>
          <w:szCs w:val="5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rPr>
          <w:rFonts w:eastAsia="黑体"/>
          <w:sz w:val="32"/>
          <w:szCs w:val="32"/>
        </w:rPr>
      </w:pPr>
    </w:p>
    <w:p>
      <w:pPr>
        <w:rPr>
          <w:rFonts w:eastAsia="黑体"/>
          <w:sz w:val="32"/>
          <w:szCs w:val="32"/>
        </w:rPr>
      </w:pPr>
    </w:p>
    <w:p>
      <w:pPr>
        <w:spacing w:line="600" w:lineRule="exact"/>
        <w:ind w:firstLine="1920" w:firstLineChars="600"/>
        <w:rPr>
          <w:rFonts w:eastAsia="仿宋_GB2312"/>
          <w:sz w:val="32"/>
          <w:szCs w:val="32"/>
          <w:u w:val="single"/>
        </w:rPr>
      </w:pPr>
      <w:r>
        <w:rPr>
          <w:rFonts w:eastAsia="仿宋_GB2312"/>
          <w:sz w:val="32"/>
          <w:szCs w:val="32"/>
        </w:rPr>
        <w:t>部门名称：</w:t>
      </w:r>
      <w:r>
        <w:rPr>
          <w:rFonts w:hint="eastAsia" w:eastAsia="仿宋_GB2312"/>
          <w:sz w:val="32"/>
          <w:szCs w:val="32"/>
          <w:u w:val="single"/>
        </w:rPr>
        <w:t>湖南省妇女联合会</w:t>
      </w:r>
    </w:p>
    <w:p>
      <w:pPr>
        <w:spacing w:line="600" w:lineRule="exact"/>
        <w:ind w:firstLine="3200" w:firstLineChars="1000"/>
        <w:rPr>
          <w:rFonts w:eastAsia="楷体_GB2312"/>
          <w:sz w:val="32"/>
          <w:szCs w:val="32"/>
        </w:rPr>
      </w:pPr>
      <w:r>
        <w:rPr>
          <w:rFonts w:hint="eastAsia" w:eastAsia="楷体_GB2312"/>
          <w:sz w:val="32"/>
          <w:szCs w:val="32"/>
        </w:rPr>
        <w:t>202</w:t>
      </w:r>
      <w:r>
        <w:rPr>
          <w:rFonts w:hint="eastAsia" w:eastAsia="楷体_GB2312"/>
          <w:sz w:val="32"/>
          <w:szCs w:val="32"/>
          <w:lang w:val="en-US" w:eastAsia="zh-CN"/>
        </w:rPr>
        <w:t>5</w:t>
      </w:r>
      <w:r>
        <w:rPr>
          <w:rFonts w:eastAsia="楷体_GB2312"/>
          <w:sz w:val="32"/>
          <w:szCs w:val="32"/>
        </w:rPr>
        <w:t xml:space="preserve">年  </w:t>
      </w:r>
      <w:r>
        <w:rPr>
          <w:rFonts w:hint="eastAsia" w:eastAsia="楷体_GB2312"/>
          <w:sz w:val="32"/>
          <w:szCs w:val="32"/>
          <w:lang w:val="en-US" w:eastAsia="zh-CN"/>
        </w:rPr>
        <w:t>4</w:t>
      </w:r>
      <w:r>
        <w:rPr>
          <w:rFonts w:eastAsia="楷体_GB2312"/>
          <w:sz w:val="32"/>
          <w:szCs w:val="32"/>
        </w:rPr>
        <w:t xml:space="preserve">月 </w:t>
      </w:r>
      <w:r>
        <w:rPr>
          <w:rFonts w:hint="eastAsia" w:eastAsia="楷体_GB2312"/>
          <w:sz w:val="32"/>
          <w:szCs w:val="32"/>
          <w:lang w:val="en-US" w:eastAsia="zh-CN"/>
        </w:rPr>
        <w:t>18</w:t>
      </w:r>
      <w:r>
        <w:rPr>
          <w:rFonts w:eastAsia="楷体_GB2312"/>
          <w:sz w:val="32"/>
          <w:szCs w:val="32"/>
        </w:rPr>
        <w:t xml:space="preserve"> 日</w:t>
      </w:r>
    </w:p>
    <w:p>
      <w:pPr>
        <w:jc w:val="center"/>
        <w:rPr>
          <w:rFonts w:eastAsia="黑体"/>
          <w:sz w:val="32"/>
          <w:szCs w:val="32"/>
        </w:rPr>
      </w:pPr>
    </w:p>
    <w:p>
      <w:pPr>
        <w:jc w:val="center"/>
        <w:rPr>
          <w:rFonts w:eastAsia="方正小标宋_GBK"/>
          <w:sz w:val="44"/>
          <w:szCs w:val="44"/>
        </w:rPr>
      </w:pPr>
      <w:r>
        <w:rPr>
          <w:rFonts w:eastAsia="仿宋_GB2312"/>
          <w:sz w:val="32"/>
          <w:szCs w:val="32"/>
        </w:rPr>
        <w:br w:type="page"/>
      </w:r>
    </w:p>
    <w:p>
      <w:pPr>
        <w:jc w:val="center"/>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4</w:t>
      </w:r>
      <w:r>
        <w:rPr>
          <w:rFonts w:eastAsia="方正小标宋_GBK"/>
          <w:sz w:val="44"/>
          <w:szCs w:val="44"/>
        </w:rPr>
        <w:t>年</w:t>
      </w:r>
      <w:r>
        <w:rPr>
          <w:rFonts w:hint="eastAsia" w:eastAsia="方正小标宋_GBK"/>
          <w:sz w:val="44"/>
          <w:szCs w:val="44"/>
        </w:rPr>
        <w:t>度</w:t>
      </w:r>
      <w:r>
        <w:rPr>
          <w:rFonts w:hint="eastAsia" w:eastAsia="方正小标宋简体" w:cs="方正小标宋简体"/>
          <w:sz w:val="48"/>
          <w:szCs w:val="48"/>
        </w:rPr>
        <w:t>湖南省妇联</w:t>
      </w:r>
      <w:r>
        <w:rPr>
          <w:rFonts w:eastAsia="方正小标宋_GBK"/>
          <w:sz w:val="44"/>
          <w:szCs w:val="44"/>
        </w:rPr>
        <w:t>部门整体支出</w:t>
      </w:r>
    </w:p>
    <w:p>
      <w:pPr>
        <w:jc w:val="center"/>
        <w:rPr>
          <w:rFonts w:eastAsia="方正小标宋_GBK"/>
          <w:sz w:val="44"/>
          <w:szCs w:val="44"/>
        </w:rPr>
      </w:pPr>
      <w:r>
        <w:rPr>
          <w:rFonts w:eastAsia="方正小标宋_GBK"/>
          <w:sz w:val="44"/>
          <w:szCs w:val="44"/>
        </w:rPr>
        <w:t>绩效自评报告</w:t>
      </w:r>
    </w:p>
    <w:p>
      <w:pPr>
        <w:rPr>
          <w:rFonts w:eastAsia="仿宋_GB2312"/>
          <w:sz w:val="32"/>
          <w:szCs w:val="32"/>
        </w:rPr>
      </w:pPr>
    </w:p>
    <w:p>
      <w:pPr>
        <w:ind w:firstLine="640" w:firstLineChars="200"/>
        <w:rPr>
          <w:rFonts w:eastAsia="黑体"/>
          <w:sz w:val="32"/>
          <w:szCs w:val="32"/>
        </w:rPr>
      </w:pPr>
    </w:p>
    <w:p>
      <w:pPr>
        <w:numPr>
          <w:ilvl w:val="0"/>
          <w:numId w:val="1"/>
        </w:numPr>
        <w:spacing w:line="600" w:lineRule="exact"/>
        <w:ind w:firstLine="640" w:firstLineChars="200"/>
        <w:rPr>
          <w:rFonts w:eastAsia="黑体"/>
          <w:sz w:val="32"/>
          <w:szCs w:val="32"/>
        </w:rPr>
      </w:pPr>
      <w:r>
        <w:rPr>
          <w:rFonts w:eastAsia="黑体"/>
          <w:sz w:val="32"/>
          <w:szCs w:val="32"/>
        </w:rPr>
        <w:t>部门基本情况</w:t>
      </w:r>
    </w:p>
    <w:p>
      <w:pPr>
        <w:adjustRightInd w:val="0"/>
        <w:snapToGrid w:val="0"/>
        <w:spacing w:line="580" w:lineRule="exact"/>
        <w:ind w:firstLine="620" w:firstLineChars="200"/>
        <w:rPr>
          <w:rFonts w:eastAsia="仿宋_GB2312"/>
          <w:w w:val="97"/>
          <w:sz w:val="32"/>
          <w:szCs w:val="32"/>
        </w:rPr>
      </w:pPr>
      <w:r>
        <w:rPr>
          <w:rFonts w:hint="eastAsia" w:eastAsia="仿宋_GB2312" w:cs="仿宋_GB2312"/>
          <w:w w:val="97"/>
          <w:sz w:val="32"/>
          <w:szCs w:val="32"/>
        </w:rPr>
        <w:t>湖南省妇联是党和政府联系妇女群众的桥梁和纽带，主要职能是维护妇女儿童合法权益、推进妇女儿童事业发展。基本职能是：</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1</w:t>
      </w:r>
      <w:r>
        <w:rPr>
          <w:rFonts w:hint="eastAsia" w:eastAsia="仿宋_GB2312" w:cs="仿宋_GB2312"/>
          <w:w w:val="97"/>
          <w:sz w:val="32"/>
          <w:szCs w:val="32"/>
        </w:rPr>
        <w:t>．组织、引导妇女学习近平新时代中国特色社会主义思想，增强政治意识、大局意识、核心意识、看齐意识，坚定中国特色社会主义道路自信、理论自信、制度自信、文化自信。</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2</w:t>
      </w:r>
      <w:r>
        <w:rPr>
          <w:rFonts w:hint="eastAsia" w:eastAsia="仿宋_GB2312" w:cs="仿宋_GB2312"/>
          <w:w w:val="97"/>
          <w:sz w:val="32"/>
          <w:szCs w:val="32"/>
        </w:rPr>
        <w:t>．团结、动员妇女投身改革开放和社会主义经济设、政治建设、文化建设、社会建设和生态文明建设，在中国特色社会主义伟大实践中发挥积极作用。</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3</w:t>
      </w:r>
      <w:r>
        <w:rPr>
          <w:rFonts w:hint="eastAsia" w:eastAsia="仿宋_GB2312" w:cs="仿宋_GB2312"/>
          <w:w w:val="97"/>
          <w:sz w:val="32"/>
          <w:szCs w:val="32"/>
        </w:rPr>
        <w:t>．代表妇女参与国家和社会事务、经济和文化事业的民主协商、民主决策、民主管理民主监督，参与有关法律、法规规章和政策的制定，参与社会治理和公共服务，推动保障妇女权益法律政策和妇女、儿童发展规划的实施。</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4</w:t>
      </w:r>
      <w:r>
        <w:rPr>
          <w:rFonts w:hint="eastAsia" w:eastAsia="仿宋_GB2312" w:cs="仿宋_GB2312"/>
          <w:w w:val="97"/>
          <w:sz w:val="32"/>
          <w:szCs w:val="32"/>
        </w:rPr>
        <w:t>．依法维护妇女儿童合法权益，倾听妇女意见，反映妇女诉求，向各级国家机关提出有关建议，要求并协助有关部门或单位查处侵害妇女儿童权益的行为，为权益受侵害的妇女儿童提供帮助。</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5</w:t>
      </w:r>
      <w:r>
        <w:rPr>
          <w:rFonts w:hint="eastAsia" w:eastAsia="仿宋_GB2312" w:cs="仿宋_GB2312"/>
          <w:w w:val="97"/>
          <w:sz w:val="32"/>
          <w:szCs w:val="32"/>
        </w:rPr>
        <w:t>．教育和引导妇女自觉培育和践行社会主义核心价值观，弘扬中华优秀文化和自尊自信、自立、自强的精神，提高综合素质，实现全面发展。宣传马克思主义妇女观，推动落实男女平等基本国策，营造有利于妇女全面发展的社会环境。宣传表彰优秀妇女典型培养，推荐女性人才。</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6</w:t>
      </w:r>
      <w:r>
        <w:rPr>
          <w:rFonts w:hint="eastAsia" w:eastAsia="仿宋_GB2312" w:cs="仿宋_GB2312"/>
          <w:w w:val="97"/>
          <w:sz w:val="32"/>
          <w:szCs w:val="32"/>
        </w:rPr>
        <w:t>．联系和服务妇女，关心妇女工作生活，拓宽服务渠道，建设服务阵地，发展公益事业，壮大巾帼志愿者队伍，加强妇女之家建设。加强与社会各界的联系，推动全社会为妇女儿童和家庭服务。</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7</w:t>
      </w:r>
      <w:r>
        <w:rPr>
          <w:rFonts w:hint="eastAsia" w:eastAsia="仿宋_GB2312" w:cs="仿宋_GB2312"/>
          <w:w w:val="97"/>
          <w:sz w:val="32"/>
          <w:szCs w:val="32"/>
        </w:rPr>
        <w:t>．引导妇女在家庭生活中发挥独特作用，组织开展家庭文明创建活动，指导推进家庭教育工作，传承中华民族家庭美德，树立良好家风。</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8</w:t>
      </w:r>
      <w:r>
        <w:rPr>
          <w:rFonts w:hint="eastAsia" w:eastAsia="仿宋_GB2312" w:cs="仿宋_GB2312"/>
          <w:w w:val="97"/>
          <w:sz w:val="32"/>
          <w:szCs w:val="32"/>
        </w:rPr>
        <w:t>．巩固和扩大各族各界妇女的大团结。积极发展同世界各国妇女和妇女组织的友好交往。</w:t>
      </w:r>
    </w:p>
    <w:p>
      <w:pPr>
        <w:adjustRightInd w:val="0"/>
        <w:snapToGrid w:val="0"/>
        <w:spacing w:line="580" w:lineRule="exact"/>
        <w:ind w:firstLine="640" w:firstLineChars="200"/>
        <w:rPr>
          <w:rFonts w:eastAsia="黑体"/>
          <w:sz w:val="32"/>
          <w:szCs w:val="32"/>
        </w:rPr>
      </w:pPr>
      <w:r>
        <w:rPr>
          <w:rFonts w:hint="eastAsia" w:eastAsia="仿宋_GB2312" w:cs="仿宋_GB2312"/>
          <w:sz w:val="32"/>
          <w:szCs w:val="32"/>
        </w:rPr>
        <w:t>省妇联本级属于正厅级全额拨款行政机关，下设办公室、组织联络部、机关党委、宣传部、妇女发展部、权益部、家庭和儿童工作部、省政府妇儿工委办</w:t>
      </w:r>
      <w:r>
        <w:rPr>
          <w:rFonts w:eastAsia="仿宋_GB2312"/>
          <w:sz w:val="32"/>
          <w:szCs w:val="32"/>
        </w:rPr>
        <w:t>8</w:t>
      </w:r>
      <w:r>
        <w:rPr>
          <w:rFonts w:hint="eastAsia" w:eastAsia="仿宋_GB2312" w:cs="仿宋_GB2312"/>
          <w:sz w:val="32"/>
          <w:szCs w:val="32"/>
        </w:rPr>
        <w:t>个部室，共有行政编制</w:t>
      </w:r>
      <w:r>
        <w:rPr>
          <w:rFonts w:eastAsia="仿宋_GB2312"/>
          <w:sz w:val="32"/>
          <w:szCs w:val="32"/>
        </w:rPr>
        <w:t>38</w:t>
      </w:r>
      <w:r>
        <w:rPr>
          <w:rFonts w:hint="eastAsia" w:eastAsia="仿宋_GB2312" w:cs="仿宋_GB2312"/>
          <w:sz w:val="32"/>
          <w:szCs w:val="32"/>
        </w:rPr>
        <w:t>个，事业编</w:t>
      </w:r>
      <w:r>
        <w:rPr>
          <w:rFonts w:eastAsia="仿宋_GB2312"/>
          <w:sz w:val="32"/>
          <w:szCs w:val="32"/>
        </w:rPr>
        <w:t>2</w:t>
      </w:r>
      <w:r>
        <w:rPr>
          <w:rFonts w:hint="eastAsia" w:eastAsia="仿宋_GB2312" w:cs="仿宋_GB2312"/>
          <w:sz w:val="32"/>
          <w:szCs w:val="32"/>
        </w:rPr>
        <w:t>人、工勤编</w:t>
      </w:r>
      <w:r>
        <w:rPr>
          <w:rFonts w:eastAsia="仿宋_GB2312"/>
          <w:sz w:val="32"/>
          <w:szCs w:val="32"/>
        </w:rPr>
        <w:t>1</w:t>
      </w:r>
      <w:r>
        <w:rPr>
          <w:rFonts w:hint="eastAsia" w:eastAsia="仿宋_GB2312" w:cs="仿宋_GB2312"/>
          <w:sz w:val="32"/>
          <w:szCs w:val="32"/>
        </w:rPr>
        <w:t>人；实有在职人员</w:t>
      </w:r>
      <w:r>
        <w:rPr>
          <w:rFonts w:eastAsia="仿宋_GB2312"/>
          <w:sz w:val="32"/>
          <w:szCs w:val="32"/>
        </w:rPr>
        <w:t>38</w:t>
      </w:r>
      <w:r>
        <w:rPr>
          <w:rFonts w:hint="eastAsia" w:eastAsia="仿宋_GB2312" w:cs="仿宋_GB2312"/>
          <w:sz w:val="32"/>
          <w:szCs w:val="32"/>
        </w:rPr>
        <w:t>人，退休人员</w:t>
      </w:r>
      <w:r>
        <w:rPr>
          <w:rFonts w:eastAsia="仿宋_GB2312"/>
          <w:sz w:val="32"/>
          <w:szCs w:val="32"/>
        </w:rPr>
        <w:t>38</w:t>
      </w:r>
      <w:r>
        <w:rPr>
          <w:rFonts w:hint="eastAsia" w:eastAsia="仿宋_GB2312" w:cs="仿宋_GB2312"/>
          <w:sz w:val="32"/>
          <w:szCs w:val="32"/>
        </w:rPr>
        <w:t>人。</w:t>
      </w:r>
    </w:p>
    <w:p>
      <w:pPr>
        <w:pStyle w:val="14"/>
        <w:widowControl/>
        <w:spacing w:line="600" w:lineRule="exact"/>
        <w:ind w:firstLine="640"/>
        <w:rPr>
          <w:rFonts w:ascii="Times New Roman" w:hAnsi="Times New Roman" w:eastAsia="黑体"/>
          <w:sz w:val="32"/>
          <w:szCs w:val="32"/>
        </w:rPr>
      </w:pPr>
      <w:r>
        <w:rPr>
          <w:rFonts w:ascii="Times New Roman" w:hAnsi="Times New Roman" w:eastAsia="黑体"/>
          <w:sz w:val="32"/>
          <w:szCs w:val="32"/>
        </w:rPr>
        <w:t>二、一般公共预算支出情况</w:t>
      </w:r>
    </w:p>
    <w:p>
      <w:pPr>
        <w:pStyle w:val="14"/>
        <w:widowControl/>
        <w:spacing w:line="600" w:lineRule="exact"/>
        <w:ind w:firstLine="640"/>
        <w:rPr>
          <w:rFonts w:ascii="Times New Roman" w:hAnsi="Times New Roman" w:eastAsia="楷体_GB2312"/>
          <w:b/>
          <w:sz w:val="32"/>
          <w:szCs w:val="32"/>
        </w:rPr>
      </w:pPr>
      <w:r>
        <w:rPr>
          <w:rFonts w:ascii="Times New Roman" w:hAnsi="Times New Roman" w:eastAsia="楷体_GB2312"/>
          <w:b/>
          <w:sz w:val="32"/>
          <w:szCs w:val="32"/>
        </w:rPr>
        <w:t>（一）基本支出情况</w:t>
      </w:r>
    </w:p>
    <w:p>
      <w:pPr>
        <w:widowControl/>
        <w:snapToGrid w:val="0"/>
        <w:spacing w:line="580" w:lineRule="exact"/>
        <w:ind w:firstLine="640" w:firstLineChars="200"/>
        <w:rPr>
          <w:rFonts w:eastAsia="仿宋_GB2312"/>
          <w:sz w:val="32"/>
          <w:szCs w:val="32"/>
        </w:rPr>
      </w:pPr>
      <w:r>
        <w:rPr>
          <w:rFonts w:hint="eastAsia" w:eastAsia="仿宋_GB2312" w:cs="仿宋_GB2312"/>
          <w:sz w:val="32"/>
          <w:szCs w:val="32"/>
        </w:rPr>
        <w:t>基本支出用于为保障机构正常运转、完成日常工作任务而发生的支出，包括人员经费和公用经费。</w:t>
      </w:r>
    </w:p>
    <w:p>
      <w:pPr>
        <w:spacing w:line="580" w:lineRule="exact"/>
        <w:ind w:firstLine="640" w:firstLineChars="200"/>
        <w:rPr>
          <w:rFonts w:eastAsia="仿宋_GB2312"/>
          <w:color w:val="000000"/>
          <w:sz w:val="32"/>
          <w:szCs w:val="32"/>
        </w:rPr>
      </w:pPr>
      <w:r>
        <w:rPr>
          <w:rFonts w:eastAsia="仿宋_GB2312"/>
          <w:color w:val="000000"/>
          <w:sz w:val="32"/>
          <w:szCs w:val="32"/>
        </w:rPr>
        <w:t>202</w:t>
      </w:r>
      <w:r>
        <w:rPr>
          <w:rFonts w:hint="eastAsia" w:eastAsia="仿宋_GB2312"/>
          <w:color w:val="000000"/>
          <w:sz w:val="32"/>
          <w:szCs w:val="32"/>
          <w:lang w:val="en-US" w:eastAsia="zh-CN"/>
        </w:rPr>
        <w:t>4</w:t>
      </w:r>
      <w:r>
        <w:rPr>
          <w:rFonts w:hint="eastAsia" w:eastAsia="仿宋_GB2312" w:cs="仿宋_GB2312"/>
          <w:color w:val="000000"/>
          <w:sz w:val="32"/>
          <w:szCs w:val="32"/>
        </w:rPr>
        <w:t>年年初预算批复的基本支出为</w:t>
      </w:r>
      <w:r>
        <w:rPr>
          <w:rFonts w:hint="eastAsia" w:eastAsia="仿宋_GB2312"/>
          <w:color w:val="000000"/>
          <w:sz w:val="32"/>
          <w:szCs w:val="32"/>
          <w:lang w:val="en-US" w:eastAsia="zh-CN"/>
        </w:rPr>
        <w:t>1424.85</w:t>
      </w:r>
      <w:r>
        <w:rPr>
          <w:rFonts w:hint="eastAsia" w:eastAsia="仿宋_GB2312" w:cs="仿宋_GB2312"/>
          <w:color w:val="000000"/>
          <w:sz w:val="32"/>
          <w:szCs w:val="32"/>
        </w:rPr>
        <w:t>万元，年中预算调整追加</w:t>
      </w:r>
      <w:r>
        <w:rPr>
          <w:rFonts w:hint="eastAsia" w:eastAsia="仿宋_GB2312"/>
          <w:color w:val="000000"/>
          <w:sz w:val="32"/>
          <w:szCs w:val="32"/>
          <w:lang w:val="en-US" w:eastAsia="zh-CN"/>
        </w:rPr>
        <w:t>54</w:t>
      </w:r>
      <w:r>
        <w:rPr>
          <w:rFonts w:hint="eastAsia" w:eastAsia="仿宋_GB2312" w:cs="仿宋_GB2312"/>
          <w:color w:val="000000"/>
          <w:sz w:val="32"/>
          <w:szCs w:val="32"/>
        </w:rPr>
        <w:t>万元，全年指标共计</w:t>
      </w:r>
      <w:r>
        <w:rPr>
          <w:rFonts w:hint="eastAsia" w:eastAsia="仿宋_GB2312"/>
          <w:color w:val="000000"/>
          <w:sz w:val="32"/>
          <w:szCs w:val="32"/>
          <w:lang w:val="en-US" w:eastAsia="zh-CN"/>
        </w:rPr>
        <w:t>1478.85</w:t>
      </w:r>
      <w:r>
        <w:rPr>
          <w:rFonts w:hint="eastAsia" w:eastAsia="仿宋_GB2312" w:cs="仿宋_GB2312"/>
          <w:color w:val="000000"/>
          <w:sz w:val="32"/>
          <w:szCs w:val="32"/>
        </w:rPr>
        <w:t>万元，本年基本支出指标结余</w:t>
      </w:r>
      <w:r>
        <w:rPr>
          <w:rFonts w:hint="eastAsia" w:eastAsia="仿宋_GB2312"/>
          <w:color w:val="000000"/>
          <w:sz w:val="32"/>
          <w:szCs w:val="32"/>
          <w:lang w:val="en-US" w:eastAsia="zh-CN"/>
        </w:rPr>
        <w:t>16.05</w:t>
      </w:r>
      <w:r>
        <w:rPr>
          <w:rFonts w:hint="eastAsia" w:eastAsia="仿宋_GB2312" w:cs="仿宋_GB2312"/>
          <w:color w:val="000000"/>
          <w:sz w:val="32"/>
          <w:szCs w:val="32"/>
        </w:rPr>
        <w:t>万元。</w:t>
      </w:r>
    </w:p>
    <w:p>
      <w:pPr>
        <w:spacing w:line="580" w:lineRule="exact"/>
        <w:ind w:firstLine="640" w:firstLineChars="200"/>
        <w:rPr>
          <w:rFonts w:eastAsia="楷体_GB2312"/>
          <w:b/>
          <w:sz w:val="32"/>
          <w:szCs w:val="32"/>
        </w:rPr>
      </w:pPr>
      <w:r>
        <w:rPr>
          <w:rFonts w:eastAsia="仿宋_GB2312"/>
          <w:sz w:val="32"/>
          <w:szCs w:val="32"/>
        </w:rPr>
        <w:t>202</w:t>
      </w:r>
      <w:r>
        <w:rPr>
          <w:rFonts w:hint="eastAsia" w:eastAsia="仿宋_GB2312"/>
          <w:sz w:val="32"/>
          <w:szCs w:val="32"/>
          <w:lang w:val="en-US" w:eastAsia="zh-CN"/>
        </w:rPr>
        <w:t>4</w:t>
      </w:r>
      <w:r>
        <w:rPr>
          <w:rFonts w:hint="eastAsia" w:eastAsia="仿宋_GB2312" w:cs="仿宋_GB2312"/>
          <w:sz w:val="32"/>
          <w:szCs w:val="32"/>
        </w:rPr>
        <w:t>年决算支出</w:t>
      </w:r>
      <w:r>
        <w:rPr>
          <w:rFonts w:hint="eastAsia" w:eastAsia="仿宋_GB2312"/>
          <w:sz w:val="32"/>
          <w:szCs w:val="32"/>
          <w:lang w:val="en-US" w:eastAsia="zh-CN"/>
        </w:rPr>
        <w:t>1462.8</w:t>
      </w:r>
      <w:r>
        <w:rPr>
          <w:rFonts w:hint="eastAsia" w:eastAsia="仿宋_GB2312" w:cs="仿宋_GB2312"/>
          <w:sz w:val="32"/>
          <w:szCs w:val="32"/>
        </w:rPr>
        <w:t>万元，其中：工资福利性支出</w:t>
      </w:r>
      <w:r>
        <w:rPr>
          <w:rFonts w:hint="eastAsia" w:eastAsia="仿宋_GB2312"/>
          <w:sz w:val="32"/>
          <w:szCs w:val="32"/>
          <w:lang w:val="en-US" w:eastAsia="zh-CN"/>
        </w:rPr>
        <w:t>944.04</w:t>
      </w:r>
      <w:r>
        <w:rPr>
          <w:rFonts w:hint="eastAsia" w:eastAsia="仿宋_GB2312" w:cs="仿宋_GB2312"/>
          <w:sz w:val="32"/>
          <w:szCs w:val="32"/>
        </w:rPr>
        <w:t>万元；商品和服务支出</w:t>
      </w:r>
      <w:r>
        <w:rPr>
          <w:rFonts w:hint="eastAsia" w:eastAsia="仿宋_GB2312"/>
          <w:sz w:val="32"/>
          <w:szCs w:val="32"/>
          <w:lang w:val="en-US" w:eastAsia="zh-CN"/>
        </w:rPr>
        <w:t>267.55</w:t>
      </w:r>
      <w:r>
        <w:rPr>
          <w:rFonts w:hint="eastAsia" w:eastAsia="仿宋_GB2312" w:cs="仿宋_GB2312"/>
          <w:sz w:val="32"/>
          <w:szCs w:val="32"/>
        </w:rPr>
        <w:t>万元、对个人和家庭的补助</w:t>
      </w:r>
      <w:r>
        <w:rPr>
          <w:rFonts w:hint="eastAsia" w:eastAsia="仿宋_GB2312"/>
          <w:sz w:val="32"/>
          <w:szCs w:val="32"/>
          <w:lang w:val="en-US" w:eastAsia="zh-CN"/>
        </w:rPr>
        <w:t>251.21</w:t>
      </w:r>
      <w:r>
        <w:rPr>
          <w:rFonts w:hint="eastAsia" w:eastAsia="仿宋_GB2312" w:cs="仿宋_GB2312"/>
          <w:sz w:val="32"/>
          <w:szCs w:val="32"/>
        </w:rPr>
        <w:t>万元。</w:t>
      </w:r>
    </w:p>
    <w:p>
      <w:pPr>
        <w:pStyle w:val="14"/>
        <w:widowControl/>
        <w:spacing w:line="600" w:lineRule="exact"/>
        <w:ind w:firstLine="640"/>
        <w:rPr>
          <w:rFonts w:ascii="Times New Roman" w:hAnsi="Times New Roman" w:eastAsia="楷体_GB2312"/>
          <w:b/>
          <w:sz w:val="32"/>
          <w:szCs w:val="32"/>
        </w:rPr>
      </w:pPr>
      <w:r>
        <w:rPr>
          <w:rFonts w:ascii="Times New Roman" w:hAnsi="Times New Roman" w:eastAsia="楷体_GB2312"/>
          <w:b/>
          <w:sz w:val="32"/>
          <w:szCs w:val="32"/>
        </w:rPr>
        <w:t>（二）项目支出情况</w:t>
      </w:r>
    </w:p>
    <w:p>
      <w:pPr>
        <w:widowControl/>
        <w:snapToGrid w:val="0"/>
        <w:spacing w:line="580" w:lineRule="exact"/>
        <w:ind w:firstLine="640" w:firstLineChars="200"/>
        <w:rPr>
          <w:rFonts w:hint="default" w:eastAsia="仿宋_GB2312"/>
          <w:sz w:val="32"/>
          <w:szCs w:val="32"/>
          <w:lang w:val="en-US" w:eastAsia="zh-CN"/>
        </w:rPr>
      </w:pPr>
      <w:r>
        <w:rPr>
          <w:rFonts w:hint="eastAsia" w:eastAsia="仿宋_GB2312" w:cs="仿宋_GB2312"/>
          <w:sz w:val="32"/>
          <w:szCs w:val="32"/>
        </w:rPr>
        <w:t>项目支出是在基本支出之外为完成其特定的行政工作任务而发生的支出，主要用于业务工作专项、运行维护专项等。</w:t>
      </w:r>
    </w:p>
    <w:p>
      <w:pPr>
        <w:spacing w:line="580" w:lineRule="exact"/>
        <w:ind w:firstLine="640" w:firstLineChars="200"/>
        <w:rPr>
          <w:rFonts w:hint="default" w:eastAsia="仿宋_GB2312" w:cs="仿宋_GB2312"/>
          <w:w w:val="97"/>
          <w:sz w:val="32"/>
          <w:szCs w:val="32"/>
          <w:lang w:val="en-US" w:eastAsia="zh-CN"/>
        </w:rPr>
      </w:pPr>
      <w:r>
        <w:rPr>
          <w:rFonts w:eastAsia="仿宋_GB2312"/>
          <w:color w:val="000000"/>
          <w:sz w:val="32"/>
          <w:szCs w:val="32"/>
        </w:rPr>
        <w:t>202</w:t>
      </w:r>
      <w:r>
        <w:rPr>
          <w:rFonts w:hint="eastAsia" w:eastAsia="仿宋_GB2312"/>
          <w:color w:val="000000"/>
          <w:sz w:val="32"/>
          <w:szCs w:val="32"/>
          <w:lang w:val="en-US" w:eastAsia="zh-CN"/>
        </w:rPr>
        <w:t>4</w:t>
      </w:r>
      <w:r>
        <w:rPr>
          <w:rFonts w:hint="eastAsia" w:eastAsia="仿宋_GB2312" w:cs="仿宋_GB2312"/>
          <w:color w:val="000000"/>
          <w:sz w:val="32"/>
          <w:szCs w:val="32"/>
        </w:rPr>
        <w:t>年项目</w:t>
      </w:r>
      <w:r>
        <w:rPr>
          <w:rFonts w:hint="eastAsia" w:eastAsia="仿宋_GB2312" w:cs="仿宋_GB2312"/>
          <w:color w:val="000000"/>
          <w:sz w:val="32"/>
          <w:szCs w:val="32"/>
          <w:lang w:eastAsia="zh-CN"/>
        </w:rPr>
        <w:t>支出预算金额为</w:t>
      </w:r>
      <w:r>
        <w:rPr>
          <w:rFonts w:hint="eastAsia" w:eastAsia="仿宋_GB2312"/>
          <w:color w:val="000000"/>
          <w:sz w:val="32"/>
          <w:szCs w:val="32"/>
          <w:lang w:val="en-US" w:eastAsia="zh-CN"/>
        </w:rPr>
        <w:t>1939.3</w:t>
      </w:r>
      <w:r>
        <w:rPr>
          <w:rFonts w:hint="eastAsia" w:eastAsia="仿宋_GB2312" w:cs="仿宋_GB2312"/>
          <w:color w:val="000000"/>
          <w:sz w:val="32"/>
          <w:szCs w:val="32"/>
        </w:rPr>
        <w:t>万元</w:t>
      </w:r>
      <w:r>
        <w:rPr>
          <w:rFonts w:hint="eastAsia" w:eastAsia="仿宋_GB2312" w:cs="仿宋_GB2312"/>
          <w:color w:val="000000"/>
          <w:sz w:val="32"/>
          <w:szCs w:val="32"/>
          <w:lang w:eastAsia="zh-CN"/>
        </w:rPr>
        <w:t>（含</w:t>
      </w:r>
      <w:r>
        <w:rPr>
          <w:rFonts w:hint="eastAsia" w:eastAsia="仿宋_GB2312" w:cs="仿宋_GB2312"/>
          <w:color w:val="000000"/>
          <w:sz w:val="32"/>
          <w:szCs w:val="32"/>
        </w:rPr>
        <w:t>上年结转到本年指标</w:t>
      </w:r>
      <w:r>
        <w:rPr>
          <w:rFonts w:hint="eastAsia" w:eastAsia="仿宋_GB2312"/>
          <w:color w:val="000000"/>
          <w:sz w:val="32"/>
          <w:szCs w:val="32"/>
          <w:lang w:val="en-US" w:eastAsia="zh-CN"/>
        </w:rPr>
        <w:t>460.6</w:t>
      </w:r>
      <w:r>
        <w:rPr>
          <w:rFonts w:hint="eastAsia" w:eastAsia="仿宋_GB2312" w:cs="仿宋_GB2312"/>
          <w:color w:val="000000"/>
          <w:sz w:val="32"/>
          <w:szCs w:val="32"/>
        </w:rPr>
        <w:t>万元</w:t>
      </w:r>
      <w:r>
        <w:rPr>
          <w:rFonts w:hint="eastAsia" w:eastAsia="仿宋_GB2312" w:cs="仿宋_GB2312"/>
          <w:color w:val="000000"/>
          <w:sz w:val="32"/>
          <w:szCs w:val="32"/>
          <w:lang w:eastAsia="zh-CN"/>
        </w:rPr>
        <w:t>）</w:t>
      </w:r>
      <w:r>
        <w:rPr>
          <w:rFonts w:hint="eastAsia" w:eastAsia="仿宋_GB2312" w:cs="仿宋_GB2312"/>
          <w:color w:val="000000"/>
          <w:sz w:val="32"/>
          <w:szCs w:val="32"/>
        </w:rPr>
        <w:t>，</w:t>
      </w:r>
      <w:r>
        <w:rPr>
          <w:rFonts w:hint="eastAsia" w:eastAsia="仿宋_GB2312"/>
          <w:w w:val="97"/>
          <w:sz w:val="32"/>
          <w:szCs w:val="32"/>
          <w:lang w:eastAsia="zh-CN"/>
        </w:rPr>
        <w:t>决算金额为</w:t>
      </w:r>
      <w:r>
        <w:rPr>
          <w:rFonts w:hint="eastAsia" w:eastAsia="仿宋_GB2312" w:cs="Times New Roman"/>
          <w:color w:val="000000"/>
          <w:sz w:val="32"/>
          <w:szCs w:val="32"/>
          <w:lang w:val="en-US" w:eastAsia="zh-CN"/>
        </w:rPr>
        <w:t>1511.44</w:t>
      </w:r>
      <w:r>
        <w:rPr>
          <w:rFonts w:hint="eastAsia" w:ascii="Times New Roman" w:hAnsi="Times New Roman" w:eastAsia="仿宋_GB2312" w:cs="仿宋_GB2312"/>
          <w:color w:val="000000"/>
          <w:sz w:val="32"/>
          <w:szCs w:val="32"/>
          <w:lang w:eastAsia="zh-CN"/>
        </w:rPr>
        <w:t>万元，</w:t>
      </w:r>
      <w:r>
        <w:rPr>
          <w:rFonts w:hint="eastAsia" w:eastAsia="仿宋_GB2312" w:cs="仿宋_GB2312"/>
          <w:w w:val="97"/>
          <w:sz w:val="32"/>
          <w:szCs w:val="32"/>
        </w:rPr>
        <w:t>其中工资福利性支出</w:t>
      </w:r>
      <w:r>
        <w:rPr>
          <w:rFonts w:hint="eastAsia" w:eastAsia="仿宋_GB2312"/>
          <w:w w:val="97"/>
          <w:sz w:val="32"/>
          <w:szCs w:val="32"/>
          <w:lang w:val="en-US" w:eastAsia="zh-CN"/>
        </w:rPr>
        <w:t>24.7</w:t>
      </w:r>
      <w:r>
        <w:rPr>
          <w:rFonts w:hint="eastAsia" w:eastAsia="仿宋_GB2312" w:cs="仿宋_GB2312"/>
          <w:w w:val="97"/>
          <w:sz w:val="32"/>
          <w:szCs w:val="32"/>
        </w:rPr>
        <w:t>万元；商品和服务支出</w:t>
      </w:r>
      <w:r>
        <w:rPr>
          <w:rFonts w:hint="eastAsia" w:eastAsia="仿宋_GB2312"/>
          <w:w w:val="97"/>
          <w:sz w:val="32"/>
          <w:szCs w:val="32"/>
          <w:lang w:val="en-US" w:eastAsia="zh-CN"/>
        </w:rPr>
        <w:t>1486.74</w:t>
      </w:r>
      <w:r>
        <w:rPr>
          <w:rFonts w:hint="eastAsia" w:eastAsia="仿宋_GB2312" w:cs="仿宋_GB2312"/>
          <w:w w:val="97"/>
          <w:sz w:val="32"/>
          <w:szCs w:val="32"/>
        </w:rPr>
        <w:t>万元</w:t>
      </w:r>
      <w:r>
        <w:rPr>
          <w:rFonts w:hint="eastAsia" w:eastAsia="仿宋_GB2312" w:cs="仿宋_GB2312"/>
          <w:w w:val="97"/>
          <w:sz w:val="32"/>
          <w:szCs w:val="32"/>
          <w:lang w:eastAsia="zh-CN"/>
        </w:rPr>
        <w:t>，预算执行率为</w:t>
      </w:r>
      <w:r>
        <w:rPr>
          <w:rFonts w:hint="eastAsia" w:eastAsia="仿宋_GB2312" w:cs="仿宋_GB2312"/>
          <w:w w:val="97"/>
          <w:sz w:val="32"/>
          <w:szCs w:val="32"/>
          <w:lang w:val="en-US" w:eastAsia="zh-CN"/>
        </w:rPr>
        <w:t>77.93%。</w:t>
      </w:r>
    </w:p>
    <w:p>
      <w:pPr>
        <w:pStyle w:val="9"/>
        <w:spacing w:line="580" w:lineRule="exact"/>
        <w:rPr>
          <w:rFonts w:ascii="Times New Roman" w:cs="Times New Roman"/>
        </w:rPr>
      </w:pPr>
      <w:r>
        <w:rPr>
          <w:rFonts w:hint="eastAsia" w:ascii="Times New Roman"/>
          <w:lang w:val="en-US" w:eastAsia="zh-CN"/>
        </w:rPr>
        <w:t>1.</w:t>
      </w:r>
      <w:r>
        <w:rPr>
          <w:rFonts w:hint="eastAsia" w:ascii="Times New Roman"/>
        </w:rPr>
        <w:t>妇女儿童事业发展专项资金使用情况</w:t>
      </w:r>
    </w:p>
    <w:p>
      <w:pPr>
        <w:pStyle w:val="9"/>
        <w:spacing w:line="580" w:lineRule="exact"/>
        <w:rPr>
          <w:rFonts w:hint="eastAsia" w:ascii="Times New Roman"/>
          <w:lang w:eastAsia="zh-CN"/>
        </w:rPr>
      </w:pPr>
      <w:r>
        <w:rPr>
          <w:rFonts w:hint="eastAsia" w:ascii="Times New Roman"/>
          <w:lang w:val="en-US" w:eastAsia="zh-CN"/>
        </w:rPr>
        <w:t>2024年</w:t>
      </w:r>
      <w:r>
        <w:rPr>
          <w:rFonts w:hint="eastAsia" w:ascii="Times New Roman"/>
        </w:rPr>
        <w:t>妇女儿童事业发展专项资金</w:t>
      </w:r>
      <w:r>
        <w:rPr>
          <w:rFonts w:hint="eastAsia" w:eastAsia="仿宋_GB2312" w:cs="仿宋_GB2312"/>
          <w:sz w:val="32"/>
          <w:szCs w:val="32"/>
        </w:rPr>
        <w:t>年初</w:t>
      </w:r>
      <w:r>
        <w:rPr>
          <w:rFonts w:hint="eastAsia" w:eastAsia="仿宋_GB2312" w:cs="仿宋_GB2312"/>
          <w:sz w:val="32"/>
          <w:szCs w:val="32"/>
          <w:lang w:eastAsia="zh-CN"/>
        </w:rPr>
        <w:t>部门</w:t>
      </w:r>
      <w:r>
        <w:rPr>
          <w:rFonts w:hint="eastAsia" w:ascii="Times New Roman"/>
        </w:rPr>
        <w:t>预算</w:t>
      </w:r>
      <w:r>
        <w:rPr>
          <w:rFonts w:hint="eastAsia" w:ascii="Times New Roman" w:cs="Times New Roman"/>
          <w:lang w:val="en-US" w:eastAsia="zh-CN"/>
        </w:rPr>
        <w:t>1339</w:t>
      </w:r>
      <w:r>
        <w:rPr>
          <w:rFonts w:hint="eastAsia" w:ascii="Times New Roman"/>
        </w:rPr>
        <w:t>万元</w:t>
      </w:r>
      <w:r>
        <w:rPr>
          <w:rFonts w:hint="eastAsia" w:ascii="Times New Roman"/>
          <w:lang w:eastAsia="zh-CN"/>
        </w:rPr>
        <w:t>；</w:t>
      </w:r>
      <w:r>
        <w:rPr>
          <w:rFonts w:hint="eastAsia" w:ascii="Times New Roman"/>
        </w:rPr>
        <w:t>上年结转金额</w:t>
      </w:r>
      <w:r>
        <w:rPr>
          <w:rFonts w:hint="eastAsia" w:ascii="Times New Roman" w:cs="Times New Roman"/>
          <w:lang w:val="en-US" w:eastAsia="zh-CN"/>
        </w:rPr>
        <w:t>443.55</w:t>
      </w:r>
      <w:r>
        <w:rPr>
          <w:rFonts w:hint="eastAsia" w:ascii="Times New Roman"/>
        </w:rPr>
        <w:t>万元</w:t>
      </w:r>
      <w:r>
        <w:rPr>
          <w:rFonts w:hint="eastAsia" w:ascii="Times New Roman"/>
          <w:lang w:eastAsia="zh-CN"/>
        </w:rPr>
        <w:t>；</w:t>
      </w:r>
    </w:p>
    <w:p>
      <w:pPr>
        <w:pStyle w:val="9"/>
        <w:spacing w:line="580" w:lineRule="exact"/>
        <w:rPr>
          <w:rFonts w:hint="eastAsia" w:ascii="Times New Roman"/>
        </w:rPr>
      </w:pPr>
      <w:r>
        <w:rPr>
          <w:rFonts w:ascii="Times New Roman" w:cs="Times New Roman"/>
        </w:rPr>
        <w:t>202</w:t>
      </w:r>
      <w:r>
        <w:rPr>
          <w:rFonts w:hint="eastAsia" w:ascii="Times New Roman" w:cs="Times New Roman"/>
          <w:lang w:val="en-US" w:eastAsia="zh-CN"/>
        </w:rPr>
        <w:t>4</w:t>
      </w:r>
      <w:r>
        <w:rPr>
          <w:rFonts w:hint="eastAsia" w:ascii="Times New Roman"/>
        </w:rPr>
        <w:t>年妇女儿童事业发展专项资金实际</w:t>
      </w:r>
      <w:r>
        <w:rPr>
          <w:rFonts w:hint="eastAsia" w:ascii="Times New Roman"/>
          <w:lang w:eastAsia="zh-CN"/>
        </w:rPr>
        <w:t>支出</w:t>
      </w:r>
      <w:r>
        <w:rPr>
          <w:rFonts w:hint="eastAsia" w:ascii="Times New Roman" w:cs="Times New Roman"/>
          <w:lang w:val="en-US" w:eastAsia="zh-CN"/>
        </w:rPr>
        <w:t>1422.19</w:t>
      </w:r>
      <w:r>
        <w:rPr>
          <w:rFonts w:hint="eastAsia" w:ascii="Times New Roman"/>
        </w:rPr>
        <w:t>万元。</w:t>
      </w:r>
    </w:p>
    <w:p>
      <w:pPr>
        <w:pStyle w:val="9"/>
        <w:spacing w:line="580" w:lineRule="exact"/>
        <w:rPr>
          <w:rFonts w:ascii="Times New Roman" w:cs="Times New Roman"/>
        </w:rPr>
      </w:pPr>
      <w:r>
        <w:rPr>
          <w:rFonts w:ascii="Times New Roman" w:cs="Times New Roman"/>
        </w:rPr>
        <w:t>2</w:t>
      </w:r>
      <w:r>
        <w:rPr>
          <w:rFonts w:hint="eastAsia" w:ascii="Times New Roman" w:cs="Times New Roman"/>
        </w:rPr>
        <w:t>．其他项目资金使用情况</w:t>
      </w:r>
    </w:p>
    <w:p>
      <w:pPr>
        <w:pStyle w:val="9"/>
        <w:spacing w:line="580" w:lineRule="exact"/>
        <w:rPr>
          <w:rFonts w:hint="default" w:eastAsia="仿宋_GB2312"/>
          <w:lang w:val="en-US" w:eastAsia="zh-CN"/>
        </w:rPr>
      </w:pPr>
      <w:r>
        <w:rPr>
          <w:rFonts w:ascii="Times New Roman" w:cs="Times New Roman"/>
        </w:rPr>
        <w:t>202</w:t>
      </w:r>
      <w:r>
        <w:rPr>
          <w:rFonts w:hint="eastAsia" w:ascii="Times New Roman" w:cs="Times New Roman"/>
          <w:lang w:val="en-US" w:eastAsia="zh-CN"/>
        </w:rPr>
        <w:t>4</w:t>
      </w:r>
      <w:r>
        <w:rPr>
          <w:rFonts w:hint="eastAsia" w:ascii="Times New Roman" w:cs="Times New Roman"/>
        </w:rPr>
        <w:t>年其他项目资金全年预算金额</w:t>
      </w:r>
      <w:r>
        <w:rPr>
          <w:rFonts w:hint="eastAsia" w:ascii="Times New Roman" w:cs="Times New Roman"/>
          <w:lang w:val="en-US" w:eastAsia="zh-CN"/>
        </w:rPr>
        <w:t>193.7</w:t>
      </w:r>
      <w:r>
        <w:rPr>
          <w:rFonts w:hint="eastAsia" w:ascii="Times New Roman" w:cs="Times New Roman"/>
        </w:rPr>
        <w:t>万元，</w:t>
      </w:r>
      <w:r>
        <w:rPr>
          <w:rFonts w:hint="eastAsia" w:ascii="Times New Roman" w:cs="Times New Roman"/>
          <w:lang w:val="en-US" w:eastAsia="zh-CN"/>
        </w:rPr>
        <w:t>上年结转金额17.05万元。</w:t>
      </w:r>
      <w:r>
        <w:rPr>
          <w:rFonts w:hint="eastAsia" w:ascii="Times New Roman" w:cs="Times New Roman"/>
        </w:rPr>
        <w:t>实际支出</w:t>
      </w:r>
      <w:r>
        <w:rPr>
          <w:rFonts w:hint="eastAsia" w:ascii="Times New Roman" w:cs="Times New Roman"/>
          <w:lang w:val="en-US" w:eastAsia="zh-CN"/>
        </w:rPr>
        <w:t>134.05</w:t>
      </w:r>
      <w:r>
        <w:rPr>
          <w:rFonts w:hint="eastAsia" w:ascii="Times New Roman" w:cs="Times New Roman"/>
        </w:rPr>
        <w:t>万元。</w:t>
      </w:r>
      <w:r>
        <w:rPr>
          <w:rFonts w:hint="eastAsia" w:ascii="Times New Roman" w:cs="Times New Roman"/>
          <w:lang w:eastAsia="zh-CN"/>
        </w:rPr>
        <w:t>预算执行率为</w:t>
      </w:r>
      <w:r>
        <w:rPr>
          <w:rFonts w:hint="eastAsia" w:ascii="Times New Roman" w:cs="Times New Roman"/>
          <w:lang w:val="en-US" w:eastAsia="zh-CN"/>
        </w:rPr>
        <w:t>69.2%。</w:t>
      </w:r>
    </w:p>
    <w:p>
      <w:pPr>
        <w:spacing w:line="580" w:lineRule="exact"/>
        <w:ind w:firstLine="1280" w:firstLineChars="400"/>
        <w:jc w:val="center"/>
        <w:rPr>
          <w:rFonts w:eastAsia="仿宋_GB2312" w:cs="仿宋_GB2312"/>
          <w:sz w:val="32"/>
          <w:szCs w:val="32"/>
        </w:rPr>
      </w:pPr>
      <w:r>
        <w:rPr>
          <w:rFonts w:hint="eastAsia" w:eastAsia="仿宋_GB2312" w:cs="仿宋_GB2312"/>
          <w:sz w:val="32"/>
          <w:szCs w:val="32"/>
        </w:rPr>
        <w:t>202</w:t>
      </w:r>
      <w:r>
        <w:rPr>
          <w:rFonts w:hint="eastAsia" w:eastAsia="仿宋_GB2312" w:cs="仿宋_GB2312"/>
          <w:sz w:val="32"/>
          <w:szCs w:val="32"/>
          <w:lang w:val="en-US" w:eastAsia="zh-CN"/>
        </w:rPr>
        <w:t>4</w:t>
      </w:r>
      <w:r>
        <w:rPr>
          <w:rFonts w:hint="eastAsia" w:eastAsia="仿宋_GB2312" w:cs="仿宋_GB2312"/>
          <w:sz w:val="32"/>
          <w:szCs w:val="32"/>
        </w:rPr>
        <w:t>年其他项目资金使用情况</w:t>
      </w:r>
    </w:p>
    <w:p>
      <w:pPr>
        <w:spacing w:line="580" w:lineRule="exact"/>
      </w:pPr>
      <w:r>
        <w:rPr>
          <w:rFonts w:hint="eastAsia" w:cs="宋体"/>
          <w:sz w:val="28"/>
          <w:szCs w:val="28"/>
        </w:rPr>
        <w:t>单位：万元</w:t>
      </w:r>
    </w:p>
    <w:tbl>
      <w:tblPr>
        <w:tblStyle w:val="12"/>
        <w:tblpPr w:leftFromText="180" w:rightFromText="180" w:vertAnchor="text" w:horzAnchor="page" w:tblpX="1882" w:tblpY="1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1660"/>
        <w:gridCol w:w="1875"/>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3510" w:type="dxa"/>
          </w:tcPr>
          <w:p>
            <w:pPr>
              <w:widowControl/>
              <w:jc w:val="center"/>
              <w:textAlignment w:val="center"/>
              <w:rPr>
                <w:rFonts w:eastAsia="仿宋_GB2312" w:cs="仿宋_GB2312"/>
                <w:b/>
                <w:bCs/>
                <w:kern w:val="0"/>
                <w:sz w:val="24"/>
              </w:rPr>
            </w:pPr>
            <w:r>
              <w:rPr>
                <w:rFonts w:hint="eastAsia" w:eastAsia="仿宋_GB2312" w:cs="仿宋_GB2312"/>
                <w:b/>
                <w:bCs/>
                <w:kern w:val="0"/>
                <w:sz w:val="24"/>
              </w:rPr>
              <w:t>项目名称</w:t>
            </w:r>
          </w:p>
        </w:tc>
        <w:tc>
          <w:tcPr>
            <w:tcW w:w="1660" w:type="dxa"/>
          </w:tcPr>
          <w:p>
            <w:pPr>
              <w:widowControl/>
              <w:jc w:val="center"/>
              <w:textAlignment w:val="center"/>
              <w:rPr>
                <w:rFonts w:eastAsia="仿宋_GB2312" w:cs="仿宋_GB2312"/>
                <w:b/>
                <w:bCs/>
                <w:kern w:val="0"/>
                <w:sz w:val="24"/>
              </w:rPr>
            </w:pPr>
            <w:r>
              <w:rPr>
                <w:rFonts w:hint="eastAsia" w:eastAsia="仿宋_GB2312" w:cs="仿宋_GB2312"/>
                <w:b/>
                <w:bCs/>
                <w:kern w:val="0"/>
                <w:sz w:val="24"/>
              </w:rPr>
              <w:t>预算金额</w:t>
            </w:r>
          </w:p>
        </w:tc>
        <w:tc>
          <w:tcPr>
            <w:tcW w:w="1875" w:type="dxa"/>
          </w:tcPr>
          <w:p>
            <w:pPr>
              <w:widowControl/>
              <w:jc w:val="center"/>
              <w:textAlignment w:val="center"/>
              <w:rPr>
                <w:rFonts w:eastAsia="仿宋_GB2312" w:cs="仿宋_GB2312"/>
                <w:b/>
                <w:bCs/>
                <w:kern w:val="0"/>
                <w:sz w:val="24"/>
              </w:rPr>
            </w:pPr>
            <w:r>
              <w:rPr>
                <w:rFonts w:hint="eastAsia" w:eastAsia="仿宋_GB2312" w:cs="仿宋_GB2312"/>
                <w:b/>
                <w:bCs/>
                <w:kern w:val="0"/>
                <w:sz w:val="24"/>
              </w:rPr>
              <w:t>实际支出</w:t>
            </w:r>
          </w:p>
        </w:tc>
        <w:tc>
          <w:tcPr>
            <w:tcW w:w="1477" w:type="dxa"/>
          </w:tcPr>
          <w:p>
            <w:pPr>
              <w:widowControl/>
              <w:jc w:val="center"/>
              <w:textAlignment w:val="center"/>
              <w:rPr>
                <w:rFonts w:eastAsia="仿宋_GB2312" w:cs="仿宋_GB2312"/>
                <w:b/>
                <w:bCs/>
                <w:kern w:val="0"/>
                <w:sz w:val="24"/>
              </w:rPr>
            </w:pPr>
            <w:r>
              <w:rPr>
                <w:rFonts w:hint="eastAsia" w:eastAsia="仿宋_GB2312" w:cs="仿宋_GB2312"/>
                <w:b/>
                <w:bCs/>
                <w:kern w:val="0"/>
                <w:sz w:val="24"/>
              </w:rPr>
              <w:t>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3510" w:type="dxa"/>
          </w:tcPr>
          <w:p>
            <w:pPr>
              <w:widowControl/>
              <w:jc w:val="center"/>
              <w:textAlignment w:val="center"/>
              <w:rPr>
                <w:rFonts w:eastAsia="仿宋_GB2312" w:cs="仿宋_GB2312"/>
                <w:kern w:val="0"/>
                <w:sz w:val="24"/>
              </w:rPr>
            </w:pPr>
            <w:r>
              <w:rPr>
                <w:rFonts w:hint="eastAsia" w:eastAsia="仿宋_GB2312" w:cs="仿宋_GB2312"/>
                <w:kern w:val="0"/>
                <w:sz w:val="24"/>
              </w:rPr>
              <w:t>业务工作经费</w:t>
            </w:r>
          </w:p>
        </w:tc>
        <w:tc>
          <w:tcPr>
            <w:tcW w:w="1660" w:type="dxa"/>
            <w:vAlign w:val="center"/>
          </w:tcPr>
          <w:p>
            <w:pPr>
              <w:widowControl/>
              <w:jc w:val="center"/>
              <w:textAlignment w:val="center"/>
              <w:rPr>
                <w:rFonts w:hint="default" w:eastAsia="仿宋_GB2312" w:cs="仿宋_GB2312"/>
                <w:kern w:val="0"/>
                <w:sz w:val="24"/>
                <w:lang w:val="en-US" w:eastAsia="zh-CN"/>
              </w:rPr>
            </w:pPr>
            <w:r>
              <w:rPr>
                <w:rFonts w:hint="eastAsia" w:eastAsia="仿宋_GB2312" w:cs="仿宋_GB2312"/>
                <w:kern w:val="0"/>
                <w:sz w:val="24"/>
                <w:lang w:val="en-US" w:eastAsia="zh-CN"/>
              </w:rPr>
              <w:t>178.7</w:t>
            </w:r>
          </w:p>
        </w:tc>
        <w:tc>
          <w:tcPr>
            <w:tcW w:w="1875" w:type="dxa"/>
            <w:vAlign w:val="center"/>
          </w:tcPr>
          <w:p>
            <w:pPr>
              <w:widowControl/>
              <w:jc w:val="center"/>
              <w:textAlignment w:val="center"/>
              <w:rPr>
                <w:rFonts w:hint="default" w:eastAsia="仿宋_GB2312" w:cs="仿宋_GB2312"/>
                <w:kern w:val="0"/>
                <w:sz w:val="24"/>
                <w:lang w:val="en-US" w:eastAsia="zh-CN"/>
              </w:rPr>
            </w:pPr>
            <w:r>
              <w:rPr>
                <w:rFonts w:hint="eastAsia" w:eastAsia="仿宋_GB2312"/>
                <w:sz w:val="20"/>
                <w:szCs w:val="20"/>
                <w:lang w:val="en-US" w:eastAsia="zh-CN"/>
              </w:rPr>
              <w:t>134.05</w:t>
            </w:r>
          </w:p>
        </w:tc>
        <w:tc>
          <w:tcPr>
            <w:tcW w:w="1477" w:type="dxa"/>
            <w:vAlign w:val="center"/>
          </w:tcPr>
          <w:p>
            <w:pPr>
              <w:widowControl/>
              <w:jc w:val="center"/>
              <w:textAlignment w:val="center"/>
              <w:rPr>
                <w:rFonts w:hint="default" w:eastAsia="仿宋_GB2312" w:cs="仿宋_GB2312"/>
                <w:kern w:val="0"/>
                <w:sz w:val="24"/>
                <w:lang w:val="en-US" w:eastAsia="zh-CN"/>
              </w:rPr>
            </w:pPr>
            <w:r>
              <w:rPr>
                <w:rFonts w:hint="eastAsia" w:eastAsia="仿宋_GB2312" w:cs="仿宋_GB2312"/>
                <w:kern w:val="0"/>
                <w:sz w:val="24"/>
                <w:lang w:val="en-US" w:eastAsia="zh-CN"/>
              </w:rPr>
              <w:t>44.65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3510" w:type="dxa"/>
          </w:tcPr>
          <w:p>
            <w:pPr>
              <w:widowControl/>
              <w:jc w:val="center"/>
              <w:textAlignment w:val="center"/>
              <w:rPr>
                <w:rFonts w:hint="eastAsia" w:eastAsia="仿宋_GB2312" w:cs="仿宋_GB2312"/>
                <w:kern w:val="0"/>
                <w:sz w:val="24"/>
              </w:rPr>
            </w:pPr>
            <w:r>
              <w:rPr>
                <w:rFonts w:hint="eastAsia" w:eastAsia="仿宋_GB2312" w:cs="仿宋_GB2312"/>
                <w:kern w:val="0"/>
                <w:sz w:val="24"/>
              </w:rPr>
              <w:t>其他运转类</w:t>
            </w:r>
          </w:p>
        </w:tc>
        <w:tc>
          <w:tcPr>
            <w:tcW w:w="1660" w:type="dxa"/>
            <w:vAlign w:val="center"/>
          </w:tcPr>
          <w:p>
            <w:pPr>
              <w:widowControl/>
              <w:jc w:val="center"/>
              <w:textAlignment w:val="center"/>
              <w:rPr>
                <w:rFonts w:hint="default" w:eastAsia="仿宋_GB2312" w:cs="仿宋_GB2312"/>
                <w:kern w:val="0"/>
                <w:sz w:val="24"/>
                <w:lang w:val="en-US" w:eastAsia="zh-CN"/>
              </w:rPr>
            </w:pPr>
            <w:r>
              <w:rPr>
                <w:rFonts w:hint="eastAsia" w:eastAsia="仿宋_GB2312" w:cs="仿宋_GB2312"/>
                <w:kern w:val="0"/>
                <w:sz w:val="24"/>
                <w:lang w:val="en-US" w:eastAsia="zh-CN"/>
              </w:rPr>
              <w:t>15</w:t>
            </w:r>
          </w:p>
        </w:tc>
        <w:tc>
          <w:tcPr>
            <w:tcW w:w="1875" w:type="dxa"/>
            <w:vAlign w:val="center"/>
          </w:tcPr>
          <w:p>
            <w:pPr>
              <w:widowControl/>
              <w:jc w:val="center"/>
              <w:textAlignment w:val="center"/>
              <w:rPr>
                <w:rFonts w:hint="default" w:eastAsia="仿宋_GB2312" w:cs="仿宋_GB2312"/>
                <w:kern w:val="0"/>
                <w:sz w:val="24"/>
                <w:lang w:val="en-US" w:eastAsia="zh-CN"/>
              </w:rPr>
            </w:pPr>
            <w:r>
              <w:rPr>
                <w:rFonts w:hint="eastAsia" w:eastAsia="仿宋_GB2312" w:cs="仿宋_GB2312"/>
                <w:kern w:val="0"/>
                <w:sz w:val="24"/>
                <w:lang w:val="en-US" w:eastAsia="zh-CN"/>
              </w:rPr>
              <w:t>0</w:t>
            </w:r>
          </w:p>
        </w:tc>
        <w:tc>
          <w:tcPr>
            <w:tcW w:w="1477" w:type="dxa"/>
            <w:vAlign w:val="center"/>
          </w:tcPr>
          <w:p>
            <w:pPr>
              <w:widowControl/>
              <w:jc w:val="center"/>
              <w:textAlignment w:val="center"/>
              <w:rPr>
                <w:rFonts w:hint="default" w:eastAsia="仿宋_GB2312" w:cs="仿宋_GB2312"/>
                <w:kern w:val="0"/>
                <w:sz w:val="24"/>
                <w:lang w:val="en-US" w:eastAsia="zh-CN"/>
              </w:rPr>
            </w:pPr>
            <w:r>
              <w:rPr>
                <w:rFonts w:hint="eastAsia" w:eastAsia="仿宋_GB2312" w:cs="仿宋_GB2312"/>
                <w:kern w:val="0"/>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3510" w:type="dxa"/>
          </w:tcPr>
          <w:p>
            <w:pPr>
              <w:widowControl/>
              <w:jc w:val="center"/>
              <w:textAlignment w:val="center"/>
              <w:rPr>
                <w:rFonts w:eastAsia="仿宋_GB2312" w:cs="仿宋_GB2312"/>
                <w:kern w:val="0"/>
                <w:sz w:val="24"/>
              </w:rPr>
            </w:pPr>
            <w:r>
              <w:rPr>
                <w:rFonts w:hint="eastAsia" w:eastAsia="仿宋_GB2312" w:cs="仿宋_GB2312"/>
                <w:kern w:val="0"/>
                <w:sz w:val="24"/>
              </w:rPr>
              <w:t>合计</w:t>
            </w:r>
          </w:p>
        </w:tc>
        <w:tc>
          <w:tcPr>
            <w:tcW w:w="1660" w:type="dxa"/>
            <w:vAlign w:val="center"/>
          </w:tcPr>
          <w:p>
            <w:pPr>
              <w:widowControl/>
              <w:jc w:val="center"/>
              <w:textAlignment w:val="center"/>
              <w:rPr>
                <w:rFonts w:hint="default" w:eastAsia="仿宋_GB2312" w:cs="仿宋_GB2312"/>
                <w:kern w:val="0"/>
                <w:sz w:val="24"/>
                <w:lang w:val="en-US" w:eastAsia="zh-CN"/>
              </w:rPr>
            </w:pPr>
            <w:r>
              <w:rPr>
                <w:rFonts w:hint="eastAsia" w:ascii="Times New Roman" w:cs="Times New Roman"/>
                <w:lang w:val="en-US" w:eastAsia="zh-CN"/>
              </w:rPr>
              <w:t>193.7</w:t>
            </w:r>
          </w:p>
        </w:tc>
        <w:tc>
          <w:tcPr>
            <w:tcW w:w="1875" w:type="dxa"/>
            <w:vAlign w:val="center"/>
          </w:tcPr>
          <w:p>
            <w:pPr>
              <w:widowControl/>
              <w:jc w:val="center"/>
              <w:textAlignment w:val="center"/>
              <w:rPr>
                <w:rFonts w:hint="default" w:eastAsia="仿宋_GB2312" w:cs="仿宋_GB2312"/>
                <w:kern w:val="0"/>
                <w:sz w:val="24"/>
                <w:lang w:val="en-US" w:eastAsia="zh-CN"/>
              </w:rPr>
            </w:pPr>
            <w:r>
              <w:rPr>
                <w:rFonts w:hint="eastAsia" w:eastAsia="仿宋_GB2312"/>
                <w:sz w:val="20"/>
                <w:szCs w:val="20"/>
                <w:lang w:val="en-US" w:eastAsia="zh-CN"/>
              </w:rPr>
              <w:t>134.05</w:t>
            </w:r>
          </w:p>
        </w:tc>
        <w:tc>
          <w:tcPr>
            <w:tcW w:w="1477" w:type="dxa"/>
            <w:vAlign w:val="center"/>
          </w:tcPr>
          <w:p>
            <w:pPr>
              <w:widowControl/>
              <w:jc w:val="center"/>
              <w:textAlignment w:val="center"/>
              <w:rPr>
                <w:rFonts w:hint="default" w:eastAsia="仿宋_GB2312" w:cs="仿宋_GB2312"/>
                <w:kern w:val="0"/>
                <w:sz w:val="24"/>
                <w:lang w:val="en-US" w:eastAsia="zh-CN"/>
              </w:rPr>
            </w:pPr>
            <w:r>
              <w:rPr>
                <w:rFonts w:hint="eastAsia" w:eastAsia="仿宋_GB2312" w:cs="仿宋_GB2312"/>
                <w:kern w:val="0"/>
                <w:sz w:val="24"/>
                <w:lang w:val="en-US" w:eastAsia="zh-CN"/>
              </w:rPr>
              <w:t>59.65</w:t>
            </w:r>
          </w:p>
        </w:tc>
      </w:tr>
    </w:tbl>
    <w:p>
      <w:pPr>
        <w:pStyle w:val="14"/>
        <w:widowControl/>
        <w:spacing w:line="600" w:lineRule="exact"/>
        <w:ind w:firstLine="643"/>
        <w:jc w:val="left"/>
        <w:rPr>
          <w:rFonts w:ascii="Times New Roman" w:hAnsi="Times New Roman" w:eastAsia="黑体"/>
          <w:b/>
          <w:bCs/>
          <w:sz w:val="32"/>
          <w:szCs w:val="32"/>
        </w:rPr>
      </w:pPr>
    </w:p>
    <w:p>
      <w:pPr>
        <w:pStyle w:val="14"/>
        <w:widowControl/>
        <w:spacing w:line="600" w:lineRule="exact"/>
        <w:ind w:firstLine="640"/>
        <w:jc w:val="left"/>
        <w:rPr>
          <w:rFonts w:ascii="Times New Roman" w:hAnsi="Times New Roman" w:eastAsia="黑体"/>
          <w:sz w:val="32"/>
          <w:szCs w:val="32"/>
        </w:rPr>
      </w:pPr>
      <w:r>
        <w:rPr>
          <w:rFonts w:ascii="Times New Roman" w:hAnsi="Times New Roman" w:eastAsia="黑体"/>
          <w:sz w:val="32"/>
          <w:szCs w:val="32"/>
        </w:rPr>
        <w:t>三、政府性基金预算支出情况</w:t>
      </w:r>
    </w:p>
    <w:p>
      <w:pPr>
        <w:pStyle w:val="14"/>
        <w:widowControl/>
        <w:spacing w:line="580" w:lineRule="exact"/>
        <w:ind w:firstLine="640"/>
        <w:jc w:val="left"/>
        <w:rPr>
          <w:rFonts w:ascii="Times New Roman" w:hAnsi="Times New Roman" w:eastAsia="仿宋_GB2312"/>
          <w:sz w:val="32"/>
          <w:szCs w:val="32"/>
        </w:rPr>
      </w:pPr>
      <w:r>
        <w:rPr>
          <w:rFonts w:hint="eastAsia" w:ascii="Times New Roman" w:hAnsi="Times New Roman" w:eastAsia="仿宋_GB2312" w:cs="仿宋_GB2312"/>
          <w:sz w:val="32"/>
          <w:szCs w:val="32"/>
        </w:rPr>
        <w:t>无。</w:t>
      </w:r>
    </w:p>
    <w:p>
      <w:pPr>
        <w:pStyle w:val="14"/>
        <w:widowControl/>
        <w:spacing w:line="600" w:lineRule="exact"/>
        <w:ind w:firstLine="640"/>
        <w:jc w:val="left"/>
        <w:rPr>
          <w:rFonts w:ascii="Times New Roman" w:hAnsi="Times New Roman" w:eastAsia="黑体"/>
          <w:sz w:val="32"/>
          <w:szCs w:val="32"/>
        </w:rPr>
      </w:pPr>
      <w:r>
        <w:rPr>
          <w:rFonts w:ascii="Times New Roman" w:hAnsi="Times New Roman" w:eastAsia="黑体"/>
          <w:sz w:val="32"/>
          <w:szCs w:val="32"/>
        </w:rPr>
        <w:t>四、国有资本经营预算支出情况</w:t>
      </w:r>
    </w:p>
    <w:p>
      <w:pPr>
        <w:pStyle w:val="14"/>
        <w:widowControl/>
        <w:spacing w:line="580" w:lineRule="exact"/>
        <w:ind w:firstLine="640"/>
        <w:jc w:val="left"/>
        <w:rPr>
          <w:rFonts w:ascii="Times New Roman" w:hAnsi="Times New Roman" w:eastAsia="黑体"/>
          <w:sz w:val="32"/>
          <w:szCs w:val="32"/>
        </w:rPr>
      </w:pPr>
      <w:r>
        <w:rPr>
          <w:rFonts w:hint="eastAsia" w:ascii="Times New Roman" w:hAnsi="Times New Roman" w:eastAsia="仿宋_GB2312" w:cs="仿宋_GB2312"/>
          <w:sz w:val="32"/>
          <w:szCs w:val="32"/>
        </w:rPr>
        <w:t>无。</w:t>
      </w:r>
    </w:p>
    <w:p>
      <w:pPr>
        <w:pStyle w:val="14"/>
        <w:widowControl/>
        <w:spacing w:line="600" w:lineRule="exact"/>
        <w:ind w:firstLine="640"/>
        <w:jc w:val="left"/>
        <w:rPr>
          <w:rFonts w:ascii="Times New Roman" w:hAnsi="Times New Roman" w:eastAsia="黑体"/>
          <w:sz w:val="32"/>
          <w:szCs w:val="32"/>
        </w:rPr>
      </w:pPr>
      <w:r>
        <w:rPr>
          <w:rFonts w:ascii="Times New Roman" w:hAnsi="Times New Roman" w:eastAsia="黑体"/>
          <w:sz w:val="32"/>
          <w:szCs w:val="32"/>
        </w:rPr>
        <w:t>五、社会保险基金预算支出情况</w:t>
      </w:r>
    </w:p>
    <w:p>
      <w:pPr>
        <w:pStyle w:val="14"/>
        <w:widowControl/>
        <w:spacing w:line="580" w:lineRule="exact"/>
        <w:ind w:firstLine="640"/>
        <w:jc w:val="left"/>
        <w:rPr>
          <w:rFonts w:ascii="Times New Roman" w:hAnsi="Times New Roman" w:eastAsia="黑体"/>
          <w:sz w:val="32"/>
          <w:szCs w:val="32"/>
        </w:rPr>
      </w:pPr>
      <w:r>
        <w:rPr>
          <w:rFonts w:hint="eastAsia" w:ascii="Times New Roman" w:hAnsi="Times New Roman" w:eastAsia="仿宋_GB2312" w:cs="仿宋_GB2312"/>
          <w:sz w:val="32"/>
          <w:szCs w:val="32"/>
        </w:rPr>
        <w:t>无。</w:t>
      </w:r>
    </w:p>
    <w:p>
      <w:pPr>
        <w:widowControl/>
        <w:spacing w:line="600" w:lineRule="exact"/>
        <w:ind w:firstLine="640" w:firstLineChars="200"/>
        <w:jc w:val="left"/>
        <w:rPr>
          <w:rFonts w:eastAsia="仿宋_GB2312"/>
          <w:color w:val="000000"/>
          <w:sz w:val="32"/>
          <w:szCs w:val="32"/>
        </w:rPr>
      </w:pPr>
      <w:r>
        <w:rPr>
          <w:rFonts w:eastAsia="黑体"/>
          <w:sz w:val="32"/>
          <w:szCs w:val="32"/>
        </w:rPr>
        <w:t>六、部门整体支出绩效情况</w:t>
      </w:r>
    </w:p>
    <w:p>
      <w:pPr>
        <w:pStyle w:val="14"/>
        <w:widowControl/>
        <w:spacing w:line="600" w:lineRule="exact"/>
        <w:ind w:firstLine="640"/>
        <w:rPr>
          <w:rFonts w:ascii="Times New Roman" w:hAnsi="Times New Roman" w:eastAsia="楷体_GB2312"/>
          <w:b/>
          <w:sz w:val="32"/>
          <w:szCs w:val="32"/>
        </w:rPr>
      </w:pPr>
      <w:bookmarkStart w:id="0" w:name="_Toc8344"/>
      <w:r>
        <w:rPr>
          <w:rFonts w:hint="eastAsia" w:ascii="Times New Roman" w:hAnsi="Times New Roman" w:eastAsia="楷体_GB2312"/>
          <w:b/>
          <w:sz w:val="32"/>
          <w:szCs w:val="32"/>
        </w:rPr>
        <w:t>（一）运行成本方面</w:t>
      </w:r>
    </w:p>
    <w:p>
      <w:pPr>
        <w:pStyle w:val="3"/>
        <w:adjustRightInd w:val="0"/>
        <w:snapToGrid w:val="0"/>
        <w:spacing w:line="580" w:lineRule="exact"/>
        <w:ind w:firstLine="640" w:firstLineChars="200"/>
        <w:rPr>
          <w:rFonts w:eastAsia="仿宋_GB2312"/>
        </w:rPr>
      </w:pPr>
      <w:r>
        <w:rPr>
          <w:rFonts w:eastAsia="仿宋_GB2312"/>
          <w:b w:val="0"/>
          <w:bCs w:val="0"/>
        </w:rPr>
        <w:t>1</w:t>
      </w:r>
      <w:bookmarkEnd w:id="0"/>
      <w:r>
        <w:rPr>
          <w:rFonts w:hint="eastAsia" w:eastAsia="仿宋_GB2312"/>
          <w:b w:val="0"/>
          <w:bCs w:val="0"/>
        </w:rPr>
        <w:t>.</w:t>
      </w:r>
      <w:r>
        <w:rPr>
          <w:rFonts w:hint="eastAsia" w:eastAsia="仿宋_GB2312" w:cs="仿宋_GB2312"/>
          <w:b w:val="0"/>
          <w:bCs w:val="0"/>
        </w:rPr>
        <w:t>在职人员控制率</w:t>
      </w:r>
    </w:p>
    <w:p>
      <w:pPr>
        <w:adjustRightInd w:val="0"/>
        <w:snapToGrid w:val="0"/>
        <w:spacing w:line="580" w:lineRule="exact"/>
        <w:ind w:firstLine="640" w:firstLineChars="200"/>
        <w:rPr>
          <w:rFonts w:eastAsia="仿宋_GB2312"/>
          <w:sz w:val="32"/>
          <w:szCs w:val="32"/>
        </w:rPr>
      </w:pPr>
      <w:r>
        <w:rPr>
          <w:rFonts w:hint="eastAsia" w:eastAsia="仿宋_GB2312" w:cs="仿宋_GB2312"/>
          <w:sz w:val="32"/>
          <w:szCs w:val="32"/>
        </w:rPr>
        <w:t>我会编制人数</w:t>
      </w:r>
      <w:r>
        <w:rPr>
          <w:rFonts w:hint="eastAsia" w:eastAsia="仿宋_GB2312"/>
          <w:sz w:val="32"/>
          <w:szCs w:val="32"/>
          <w:lang w:val="en-US" w:eastAsia="zh-CN"/>
        </w:rPr>
        <w:t>41</w:t>
      </w:r>
      <w:r>
        <w:rPr>
          <w:rFonts w:hint="eastAsia" w:eastAsia="仿宋_GB2312" w:cs="仿宋_GB2312"/>
          <w:sz w:val="32"/>
          <w:szCs w:val="32"/>
        </w:rPr>
        <w:t>人，202</w:t>
      </w:r>
      <w:r>
        <w:rPr>
          <w:rFonts w:hint="eastAsia" w:eastAsia="仿宋_GB2312" w:cs="仿宋_GB2312"/>
          <w:sz w:val="32"/>
          <w:szCs w:val="32"/>
          <w:lang w:val="en-US" w:eastAsia="zh-CN"/>
        </w:rPr>
        <w:t>4</w:t>
      </w:r>
      <w:r>
        <w:rPr>
          <w:rFonts w:hint="eastAsia" w:eastAsia="仿宋_GB2312" w:cs="仿宋_GB2312"/>
          <w:sz w:val="32"/>
          <w:szCs w:val="32"/>
        </w:rPr>
        <w:t>年末在职人员实际人数为</w:t>
      </w:r>
      <w:r>
        <w:rPr>
          <w:rFonts w:hint="eastAsia" w:eastAsia="仿宋_GB2312"/>
          <w:sz w:val="32"/>
          <w:szCs w:val="32"/>
          <w:lang w:val="en-US" w:eastAsia="zh-CN"/>
        </w:rPr>
        <w:t>38</w:t>
      </w:r>
      <w:r>
        <w:rPr>
          <w:rFonts w:hint="eastAsia" w:eastAsia="仿宋_GB2312" w:cs="仿宋_GB2312"/>
          <w:sz w:val="32"/>
          <w:szCs w:val="32"/>
        </w:rPr>
        <w:t>人，在职人员控制率为</w:t>
      </w:r>
      <w:r>
        <w:rPr>
          <w:rFonts w:hint="eastAsia" w:eastAsia="仿宋_GB2312" w:cs="仿宋_GB2312"/>
          <w:sz w:val="32"/>
          <w:szCs w:val="32"/>
          <w:lang w:val="en-US" w:eastAsia="zh-CN"/>
        </w:rPr>
        <w:t>92.68</w:t>
      </w:r>
      <w:r>
        <w:rPr>
          <w:rFonts w:hint="eastAsia" w:eastAsia="仿宋_GB2312" w:cs="仿宋_GB2312"/>
          <w:sz w:val="32"/>
          <w:szCs w:val="32"/>
        </w:rPr>
        <w:t>%。</w:t>
      </w:r>
    </w:p>
    <w:p>
      <w:pPr>
        <w:pStyle w:val="3"/>
        <w:adjustRightInd w:val="0"/>
        <w:snapToGrid w:val="0"/>
        <w:spacing w:line="580" w:lineRule="exact"/>
        <w:ind w:firstLine="640" w:firstLineChars="200"/>
        <w:rPr>
          <w:rFonts w:eastAsia="仿宋_GB2312"/>
          <w:b w:val="0"/>
          <w:bCs w:val="0"/>
        </w:rPr>
      </w:pPr>
      <w:bookmarkStart w:id="1" w:name="_Toc5441"/>
      <w:r>
        <w:rPr>
          <w:rFonts w:eastAsia="仿宋_GB2312"/>
          <w:b w:val="0"/>
          <w:bCs w:val="0"/>
        </w:rPr>
        <w:t>2</w:t>
      </w:r>
      <w:r>
        <w:rPr>
          <w:rFonts w:hint="eastAsia" w:eastAsia="仿宋_GB2312"/>
          <w:b w:val="0"/>
          <w:bCs w:val="0"/>
        </w:rPr>
        <w:t>.</w:t>
      </w:r>
      <w:r>
        <w:rPr>
          <w:rFonts w:eastAsia="仿宋_GB2312"/>
          <w:b w:val="0"/>
          <w:bCs w:val="0"/>
        </w:rPr>
        <w:t>“</w:t>
      </w:r>
      <w:r>
        <w:rPr>
          <w:rFonts w:hint="eastAsia" w:eastAsia="仿宋_GB2312" w:cs="仿宋_GB2312"/>
          <w:b w:val="0"/>
          <w:bCs w:val="0"/>
        </w:rPr>
        <w:t>三公经费</w:t>
      </w:r>
      <w:r>
        <w:rPr>
          <w:rFonts w:eastAsia="仿宋_GB2312"/>
          <w:b w:val="0"/>
          <w:bCs w:val="0"/>
        </w:rPr>
        <w:t>”</w:t>
      </w:r>
      <w:r>
        <w:rPr>
          <w:rFonts w:hint="eastAsia" w:eastAsia="仿宋_GB2312" w:cs="仿宋_GB2312"/>
          <w:b w:val="0"/>
          <w:bCs w:val="0"/>
        </w:rPr>
        <w:t>支出</w:t>
      </w:r>
      <w:bookmarkEnd w:id="1"/>
    </w:p>
    <w:p>
      <w:pPr>
        <w:adjustRightInd w:val="0"/>
        <w:snapToGrid w:val="0"/>
        <w:spacing w:line="58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lang w:val="en-US" w:eastAsia="zh-CN"/>
        </w:rPr>
        <w:t>4</w:t>
      </w:r>
      <w:r>
        <w:rPr>
          <w:rFonts w:hint="eastAsia" w:eastAsia="仿宋_GB2312" w:cs="仿宋_GB2312"/>
          <w:sz w:val="32"/>
          <w:szCs w:val="32"/>
        </w:rPr>
        <w:t>年，我会三公经费预算总额</w:t>
      </w:r>
      <w:r>
        <w:rPr>
          <w:rFonts w:hint="eastAsia" w:eastAsia="仿宋_GB2312"/>
          <w:sz w:val="32"/>
          <w:szCs w:val="32"/>
          <w:lang w:val="en-US" w:eastAsia="zh-CN"/>
        </w:rPr>
        <w:t>60.5</w:t>
      </w:r>
      <w:r>
        <w:rPr>
          <w:rFonts w:hint="eastAsia" w:eastAsia="仿宋_GB2312" w:cs="仿宋_GB2312"/>
          <w:sz w:val="32"/>
          <w:szCs w:val="32"/>
        </w:rPr>
        <w:t>万元，实际支出数为</w:t>
      </w:r>
      <w:r>
        <w:rPr>
          <w:rFonts w:hint="eastAsia" w:eastAsia="仿宋_GB2312" w:cs="仿宋_GB2312"/>
          <w:sz w:val="32"/>
          <w:szCs w:val="32"/>
          <w:lang w:val="en-US" w:eastAsia="zh-CN"/>
        </w:rPr>
        <w:t>29.44</w:t>
      </w:r>
      <w:r>
        <w:rPr>
          <w:rFonts w:hint="eastAsia" w:eastAsia="仿宋_GB2312" w:cs="仿宋_GB2312"/>
          <w:sz w:val="32"/>
          <w:szCs w:val="32"/>
        </w:rPr>
        <w:t>万元，三公经费执行率为</w:t>
      </w:r>
      <w:r>
        <w:rPr>
          <w:rFonts w:hint="eastAsia" w:eastAsia="仿宋_GB2312" w:cs="仿宋_GB2312"/>
          <w:sz w:val="32"/>
          <w:szCs w:val="32"/>
          <w:lang w:val="en-US" w:eastAsia="zh-CN"/>
        </w:rPr>
        <w:t>48.66</w:t>
      </w:r>
      <w:r>
        <w:rPr>
          <w:rFonts w:hint="eastAsia" w:eastAsia="仿宋_GB2312" w:cs="仿宋_GB2312"/>
          <w:sz w:val="32"/>
          <w:szCs w:val="32"/>
        </w:rPr>
        <w:t>%。</w:t>
      </w:r>
    </w:p>
    <w:p>
      <w:pPr>
        <w:pStyle w:val="3"/>
        <w:adjustRightInd w:val="0"/>
        <w:snapToGrid w:val="0"/>
        <w:spacing w:line="560" w:lineRule="exact"/>
        <w:ind w:firstLine="640" w:firstLineChars="200"/>
        <w:rPr>
          <w:rFonts w:eastAsia="仿宋_GB2312"/>
          <w:b w:val="0"/>
          <w:bCs w:val="0"/>
        </w:rPr>
      </w:pPr>
      <w:bookmarkStart w:id="2" w:name="_Toc15952"/>
      <w:r>
        <w:rPr>
          <w:rFonts w:eastAsia="仿宋_GB2312"/>
          <w:b w:val="0"/>
          <w:bCs w:val="0"/>
        </w:rPr>
        <w:t>3</w:t>
      </w:r>
      <w:bookmarkEnd w:id="2"/>
      <w:r>
        <w:rPr>
          <w:rFonts w:hint="eastAsia" w:eastAsia="仿宋_GB2312"/>
          <w:b w:val="0"/>
          <w:bCs w:val="0"/>
        </w:rPr>
        <w:t>.</w:t>
      </w:r>
      <w:r>
        <w:rPr>
          <w:rFonts w:hint="eastAsia" w:eastAsia="仿宋_GB2312" w:cs="仿宋_GB2312"/>
          <w:b w:val="0"/>
          <w:bCs w:val="0"/>
        </w:rPr>
        <w:t>会议费、培训费支出情况</w:t>
      </w:r>
    </w:p>
    <w:p>
      <w:pPr>
        <w:adjustRightInd w:val="0"/>
        <w:snapToGrid w:val="0"/>
        <w:spacing w:line="56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lang w:val="en-US" w:eastAsia="zh-CN"/>
        </w:rPr>
        <w:t>4</w:t>
      </w:r>
      <w:r>
        <w:rPr>
          <w:rFonts w:hint="eastAsia" w:eastAsia="仿宋_GB2312" w:cs="仿宋_GB2312"/>
          <w:sz w:val="32"/>
          <w:szCs w:val="32"/>
        </w:rPr>
        <w:t>年我会进一步严格落实</w:t>
      </w:r>
      <w:r>
        <w:rPr>
          <w:rFonts w:eastAsia="仿宋_GB2312"/>
          <w:sz w:val="32"/>
          <w:szCs w:val="32"/>
        </w:rPr>
        <w:t xml:space="preserve"> “</w:t>
      </w:r>
      <w:r>
        <w:rPr>
          <w:rFonts w:hint="eastAsia" w:eastAsia="仿宋_GB2312" w:cs="仿宋_GB2312"/>
          <w:sz w:val="32"/>
          <w:szCs w:val="32"/>
        </w:rPr>
        <w:t>过紧日子</w:t>
      </w:r>
      <w:r>
        <w:rPr>
          <w:rFonts w:eastAsia="仿宋_GB2312"/>
          <w:sz w:val="32"/>
          <w:szCs w:val="32"/>
        </w:rPr>
        <w:t>”</w:t>
      </w:r>
      <w:r>
        <w:rPr>
          <w:rFonts w:hint="eastAsia" w:eastAsia="仿宋_GB2312" w:cs="仿宋_GB2312"/>
          <w:sz w:val="32"/>
          <w:szCs w:val="32"/>
        </w:rPr>
        <w:t>的要求，严格控制会议费、培训费。</w:t>
      </w:r>
      <w:r>
        <w:rPr>
          <w:rFonts w:eastAsia="仿宋_GB2312"/>
          <w:sz w:val="32"/>
          <w:szCs w:val="32"/>
        </w:rPr>
        <w:t>202</w:t>
      </w:r>
      <w:r>
        <w:rPr>
          <w:rFonts w:hint="eastAsia" w:eastAsia="仿宋_GB2312"/>
          <w:sz w:val="32"/>
          <w:szCs w:val="32"/>
          <w:lang w:val="en-US" w:eastAsia="zh-CN"/>
        </w:rPr>
        <w:t>4</w:t>
      </w:r>
      <w:r>
        <w:rPr>
          <w:rFonts w:hint="eastAsia" w:eastAsia="仿宋_GB2312" w:cs="仿宋_GB2312"/>
          <w:sz w:val="32"/>
          <w:szCs w:val="32"/>
        </w:rPr>
        <w:t>年会议费、培训费支出</w:t>
      </w:r>
      <w:r>
        <w:rPr>
          <w:rFonts w:hint="eastAsia" w:eastAsia="仿宋_GB2312"/>
          <w:sz w:val="32"/>
          <w:szCs w:val="32"/>
          <w:lang w:val="en-US" w:eastAsia="zh-CN"/>
        </w:rPr>
        <w:t>55.82</w:t>
      </w:r>
      <w:r>
        <w:rPr>
          <w:rFonts w:hint="eastAsia" w:eastAsia="仿宋_GB2312" w:cs="仿宋_GB2312"/>
          <w:sz w:val="32"/>
          <w:szCs w:val="32"/>
        </w:rPr>
        <w:t>万元，经费都在年初预算内执行。</w:t>
      </w:r>
    </w:p>
    <w:p>
      <w:pPr>
        <w:pStyle w:val="14"/>
        <w:widowControl/>
        <w:numPr>
          <w:ilvl w:val="0"/>
          <w:numId w:val="2"/>
        </w:numPr>
        <w:spacing w:line="600" w:lineRule="exact"/>
        <w:ind w:firstLine="640"/>
        <w:rPr>
          <w:rFonts w:ascii="Times New Roman" w:hAnsi="Times New Roman" w:eastAsia="楷体_GB2312"/>
          <w:b/>
          <w:sz w:val="32"/>
          <w:szCs w:val="32"/>
        </w:rPr>
      </w:pPr>
      <w:r>
        <w:rPr>
          <w:rFonts w:hint="eastAsia" w:ascii="Times New Roman" w:hAnsi="Times New Roman" w:eastAsia="楷体_GB2312"/>
          <w:b/>
          <w:sz w:val="32"/>
          <w:szCs w:val="32"/>
        </w:rPr>
        <w:t>管理效率方面</w:t>
      </w:r>
    </w:p>
    <w:p>
      <w:pPr>
        <w:pStyle w:val="3"/>
        <w:spacing w:line="560" w:lineRule="exact"/>
        <w:ind w:firstLine="642" w:firstLineChars="200"/>
        <w:rPr>
          <w:rFonts w:eastAsia="楷体"/>
        </w:rPr>
      </w:pPr>
      <w:bookmarkStart w:id="3" w:name="_Toc1739365073"/>
      <w:bookmarkStart w:id="4" w:name="_Toc225143554"/>
      <w:r>
        <w:rPr>
          <w:rFonts w:eastAsia="楷体"/>
        </w:rPr>
        <w:t>1</w:t>
      </w:r>
      <w:bookmarkEnd w:id="3"/>
      <w:bookmarkEnd w:id="4"/>
      <w:r>
        <w:rPr>
          <w:rFonts w:hint="eastAsia" w:eastAsia="楷体" w:cs="楷体"/>
        </w:rPr>
        <w:t>．严格预算执行，提高经费使用效率</w:t>
      </w:r>
    </w:p>
    <w:p>
      <w:pPr>
        <w:overflowPunct w:val="0"/>
        <w:adjustRightInd w:val="0"/>
        <w:spacing w:line="560" w:lineRule="exact"/>
        <w:ind w:firstLine="640" w:firstLineChars="200"/>
        <w:rPr>
          <w:rFonts w:eastAsia="仿宋_GB2312" w:cs="仿宋_GB2312"/>
          <w:sz w:val="32"/>
          <w:szCs w:val="32"/>
        </w:rPr>
      </w:pPr>
      <w:r>
        <w:rPr>
          <w:rFonts w:hint="eastAsia" w:eastAsia="仿宋_GB2312" w:cs="仿宋_GB2312"/>
          <w:sz w:val="32"/>
          <w:szCs w:val="32"/>
        </w:rPr>
        <w:t>对标中央和省委过</w:t>
      </w:r>
      <w:r>
        <w:rPr>
          <w:rFonts w:eastAsia="仿宋_GB2312"/>
          <w:sz w:val="32"/>
          <w:szCs w:val="32"/>
        </w:rPr>
        <w:t>“</w:t>
      </w:r>
      <w:r>
        <w:rPr>
          <w:rFonts w:hint="eastAsia" w:eastAsia="仿宋_GB2312" w:cs="仿宋_GB2312"/>
          <w:sz w:val="32"/>
          <w:szCs w:val="32"/>
        </w:rPr>
        <w:t>紧日子</w:t>
      </w:r>
      <w:r>
        <w:rPr>
          <w:rFonts w:eastAsia="仿宋_GB2312"/>
          <w:sz w:val="32"/>
          <w:szCs w:val="32"/>
        </w:rPr>
        <w:t>”</w:t>
      </w:r>
      <w:r>
        <w:rPr>
          <w:rFonts w:hint="eastAsia" w:eastAsia="仿宋_GB2312" w:cs="仿宋_GB2312"/>
          <w:sz w:val="32"/>
          <w:szCs w:val="32"/>
        </w:rPr>
        <w:t>的要求，按照突出重点、保重点、集中力量办大事的原则，强调花了钱办好事，花小钱办大事，不花钱也办事，大力压减不必要的项目支出。202</w:t>
      </w:r>
      <w:r>
        <w:rPr>
          <w:rFonts w:hint="eastAsia" w:eastAsia="仿宋_GB2312" w:cs="仿宋_GB2312"/>
          <w:sz w:val="32"/>
          <w:szCs w:val="32"/>
          <w:lang w:val="en-US" w:eastAsia="zh-CN"/>
        </w:rPr>
        <w:t>4</w:t>
      </w:r>
      <w:r>
        <w:rPr>
          <w:rFonts w:hint="eastAsia" w:eastAsia="仿宋_GB2312" w:cs="仿宋_GB2312"/>
          <w:sz w:val="32"/>
          <w:szCs w:val="32"/>
        </w:rPr>
        <w:t>年度，我会全年预算</w:t>
      </w:r>
      <w:r>
        <w:rPr>
          <w:rFonts w:hint="eastAsia" w:eastAsia="仿宋_GB2312" w:cs="仿宋_GB2312"/>
          <w:sz w:val="32"/>
          <w:szCs w:val="32"/>
          <w:lang w:eastAsia="zh-CN"/>
        </w:rPr>
        <w:t>收入</w:t>
      </w:r>
      <w:r>
        <w:rPr>
          <w:rFonts w:hint="eastAsia" w:eastAsia="仿宋_GB2312" w:cs="仿宋_GB2312"/>
          <w:sz w:val="32"/>
          <w:szCs w:val="32"/>
          <w:lang w:val="en-US" w:eastAsia="zh-CN"/>
        </w:rPr>
        <w:t>3418.15</w:t>
      </w:r>
      <w:r>
        <w:rPr>
          <w:rFonts w:hint="eastAsia" w:eastAsia="仿宋_GB2312" w:cs="仿宋_GB2312"/>
          <w:sz w:val="32"/>
          <w:szCs w:val="32"/>
        </w:rPr>
        <w:t>万元，实际支出</w:t>
      </w:r>
      <w:r>
        <w:rPr>
          <w:rFonts w:hint="eastAsia" w:eastAsia="仿宋_GB2312" w:cs="仿宋_GB2312"/>
          <w:sz w:val="32"/>
          <w:szCs w:val="32"/>
          <w:lang w:val="en-US" w:eastAsia="zh-CN"/>
        </w:rPr>
        <w:t>2974.24</w:t>
      </w:r>
      <w:r>
        <w:rPr>
          <w:rFonts w:hint="eastAsia" w:eastAsia="仿宋_GB2312" w:cs="仿宋_GB2312"/>
          <w:sz w:val="32"/>
          <w:szCs w:val="32"/>
        </w:rPr>
        <w:t>万元，预算执行率</w:t>
      </w:r>
      <w:r>
        <w:rPr>
          <w:rFonts w:hint="eastAsia" w:eastAsia="仿宋_GB2312" w:cs="仿宋_GB2312"/>
          <w:sz w:val="32"/>
          <w:szCs w:val="32"/>
          <w:lang w:val="en-US" w:eastAsia="zh-CN"/>
        </w:rPr>
        <w:t>87.01</w:t>
      </w:r>
      <w:r>
        <w:rPr>
          <w:rFonts w:hint="eastAsia" w:eastAsia="仿宋_GB2312" w:cs="仿宋_GB2312"/>
          <w:sz w:val="32"/>
          <w:szCs w:val="32"/>
        </w:rPr>
        <w:t>%。</w:t>
      </w:r>
    </w:p>
    <w:p>
      <w:pPr>
        <w:pStyle w:val="3"/>
        <w:numPr>
          <w:ilvl w:val="0"/>
          <w:numId w:val="3"/>
        </w:numPr>
        <w:spacing w:line="560" w:lineRule="exact"/>
        <w:ind w:firstLine="642" w:firstLineChars="200"/>
        <w:rPr>
          <w:rFonts w:eastAsia="楷体"/>
        </w:rPr>
      </w:pPr>
      <w:bookmarkStart w:id="5" w:name="_Toc1437302858"/>
      <w:bookmarkStart w:id="6" w:name="_Toc317990814"/>
      <w:r>
        <w:rPr>
          <w:rFonts w:hint="eastAsia" w:eastAsia="楷体"/>
        </w:rPr>
        <w:t>健全管理制度，强化预算绩效</w:t>
      </w:r>
      <w:bookmarkEnd w:id="5"/>
      <w:bookmarkEnd w:id="6"/>
      <w:r>
        <w:rPr>
          <w:rFonts w:hint="eastAsia" w:eastAsia="楷体"/>
        </w:rPr>
        <w:t>管理</w:t>
      </w:r>
    </w:p>
    <w:p>
      <w:pPr>
        <w:snapToGrid w:val="0"/>
        <w:spacing w:line="560" w:lineRule="exact"/>
        <w:ind w:firstLine="640" w:firstLineChars="200"/>
        <w:rPr>
          <w:rFonts w:eastAsia="仿宋_GB2312"/>
          <w:sz w:val="32"/>
          <w:szCs w:val="32"/>
        </w:rPr>
      </w:pPr>
      <w:r>
        <w:rPr>
          <w:rFonts w:hint="eastAsia" w:eastAsia="仿宋_GB2312" w:cs="仿宋_GB2312"/>
          <w:sz w:val="32"/>
          <w:szCs w:val="32"/>
        </w:rPr>
        <w:t>我会制定了机关内部控制管理手册、机关内部控制操作规程等系列内部管理制度，对财政下发的费用支出、采购、资产相关制度进行汇编，形成了比较系统和科学的管理制度体系。及时与各部室单位宣传新政策新制度，力求资金使用合规合法。通过不断深化部门预算资金绩效管理，力争实现社会效益和经济效益最大化。</w:t>
      </w:r>
    </w:p>
    <w:p>
      <w:pPr>
        <w:pStyle w:val="3"/>
        <w:spacing w:line="560" w:lineRule="exact"/>
        <w:ind w:firstLine="642" w:firstLineChars="200"/>
        <w:rPr>
          <w:rFonts w:eastAsia="楷体"/>
        </w:rPr>
      </w:pPr>
      <w:bookmarkStart w:id="7" w:name="_Toc1652505088"/>
      <w:bookmarkStart w:id="8" w:name="_Toc2059677699"/>
      <w:r>
        <w:rPr>
          <w:rFonts w:eastAsia="楷体"/>
        </w:rPr>
        <w:t>3</w:t>
      </w:r>
      <w:bookmarkEnd w:id="7"/>
      <w:bookmarkEnd w:id="8"/>
      <w:r>
        <w:rPr>
          <w:rFonts w:hint="eastAsia" w:eastAsia="楷体" w:cs="楷体"/>
        </w:rPr>
        <w:t>．严格执行政府采购程序，确保程序规范</w:t>
      </w:r>
    </w:p>
    <w:p>
      <w:pPr>
        <w:snapToGrid w:val="0"/>
        <w:spacing w:line="560" w:lineRule="exact"/>
        <w:ind w:firstLine="640" w:firstLineChars="200"/>
        <w:rPr>
          <w:rFonts w:eastAsia="仿宋_GB2312"/>
          <w:sz w:val="32"/>
          <w:szCs w:val="32"/>
        </w:rPr>
      </w:pPr>
      <w:r>
        <w:rPr>
          <w:rFonts w:hint="eastAsia" w:eastAsia="仿宋_GB2312" w:cs="仿宋_GB2312"/>
          <w:sz w:val="32"/>
          <w:szCs w:val="32"/>
        </w:rPr>
        <w:t>制定了《政府采购管理内部控制制度（试行）》，用以加强</w:t>
      </w:r>
      <w:r>
        <w:rPr>
          <w:rFonts w:hint="eastAsia" w:eastAsia="仿宋_GB2312" w:cs="仿宋_GB2312"/>
          <w:w w:val="97"/>
          <w:sz w:val="32"/>
          <w:szCs w:val="32"/>
        </w:rPr>
        <w:t>采购流程管理，采购限额标准以上或集中采购目录以内的采购项目（货物、服务、工程），履行政府采购程序。政府采购限额标准以下的采购项目，严格执行湖南省电子卖场有关规定进行采购。</w:t>
      </w:r>
    </w:p>
    <w:p>
      <w:pPr>
        <w:snapToGrid w:val="0"/>
        <w:spacing w:line="560" w:lineRule="exact"/>
        <w:ind w:firstLine="642" w:firstLineChars="200"/>
        <w:outlineLvl w:val="2"/>
        <w:rPr>
          <w:rFonts w:eastAsia="楷体"/>
          <w:b/>
          <w:bCs/>
          <w:sz w:val="32"/>
          <w:szCs w:val="32"/>
        </w:rPr>
      </w:pPr>
      <w:bookmarkStart w:id="9" w:name="_Toc1056336312"/>
      <w:bookmarkStart w:id="10" w:name="_Toc1085507063"/>
      <w:r>
        <w:rPr>
          <w:rFonts w:eastAsia="楷体"/>
          <w:b/>
          <w:bCs/>
          <w:sz w:val="32"/>
          <w:szCs w:val="32"/>
        </w:rPr>
        <w:t>4</w:t>
      </w:r>
      <w:bookmarkEnd w:id="9"/>
      <w:bookmarkEnd w:id="10"/>
      <w:r>
        <w:rPr>
          <w:rFonts w:hint="eastAsia" w:eastAsia="楷体" w:cs="楷体"/>
          <w:b/>
          <w:bCs/>
          <w:sz w:val="32"/>
          <w:szCs w:val="32"/>
        </w:rPr>
        <w:t>．提高日常财务管理质效，保障资金安全</w:t>
      </w:r>
    </w:p>
    <w:p>
      <w:pPr>
        <w:snapToGrid w:val="0"/>
        <w:spacing w:line="560" w:lineRule="exact"/>
        <w:ind w:firstLine="640" w:firstLineChars="200"/>
        <w:rPr>
          <w:rFonts w:eastAsia="仿宋_GB2312" w:cs="仿宋_GB2312"/>
          <w:sz w:val="32"/>
          <w:szCs w:val="32"/>
        </w:rPr>
      </w:pPr>
      <w:r>
        <w:rPr>
          <w:rFonts w:hint="eastAsia" w:eastAsia="仿宋_GB2312" w:cs="仿宋_GB2312"/>
          <w:sz w:val="32"/>
          <w:szCs w:val="32"/>
        </w:rPr>
        <w:t>严格财务审核和监督职责，加强本部门财务监督和风险控制，全年经费支出无重大不合规事项；资金支付、财务核算、预决算公开、固定资产报表上报等日常财务工作井然有序。以单位财务管理制度和国家财会相关法律法规为管理抓手，全力推进财务工作有效、合规实施，通过定岗、定职、定责，强化财务人员合规履职意识；严格规范单位公务支出行为，要求财务人员严格把关，按照报账审核流程操作，保障公开、高效、廉洁、务实的财务管理运行机制，确保预算资金使用安全管理规范。</w:t>
      </w:r>
    </w:p>
    <w:p>
      <w:pPr>
        <w:pStyle w:val="14"/>
        <w:widowControl/>
        <w:numPr>
          <w:ilvl w:val="0"/>
          <w:numId w:val="2"/>
        </w:numPr>
        <w:spacing w:line="600" w:lineRule="exact"/>
        <w:ind w:firstLine="640"/>
        <w:rPr>
          <w:rFonts w:ascii="Times New Roman" w:hAnsi="Times New Roman" w:eastAsia="楷体_GB2312"/>
          <w:b/>
          <w:sz w:val="32"/>
          <w:szCs w:val="32"/>
        </w:rPr>
      </w:pPr>
      <w:r>
        <w:rPr>
          <w:rFonts w:hint="eastAsia" w:ascii="Times New Roman" w:hAnsi="Times New Roman" w:eastAsia="楷体_GB2312"/>
          <w:b/>
          <w:sz w:val="32"/>
          <w:szCs w:val="32"/>
        </w:rPr>
        <w:t>履职效能和社会效应等方面</w:t>
      </w: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 旗帜鲜明讲政治。一是深化理论武装。把习近平总书记重要讲话精神作为“第一议题”来学习、“第一遵循”来贯彻、“第一政治要件”来落实，省妇联全年开展党组会第一议题学习19次，党组理论中心组学习11次，红色基地现场教学4次，党员领导干部带头上党课，党员讲微党课、业务课。二是扎实推进党纪学习教育。成立党纪学习教育工作领导小组，印发工作方案，举办读书班，开展4次专题学习研讨，逐章逐条学习《中国共产党纪律处分条例》和习近平总书记关于党的纪律建设的重要论述。省直单位党纪学习教育调研检查情况通报表扬“省妇联党组主要负责同志认真履行第一责任人责任，带头讲纪律党课”。中国妇女报2次刊登省妇联党纪学习教育开展情况。三是改进工作作风。开展作风建设专项行动，持续深化领导干部利用职权或影响力为亲友牟利问题专项整治。制定机关、直属单位各岗位廉政风险清单，开展廉政风险点排查，加强对项目采购、资金分配、财务和资产管理、评选表彰、会议活动等重点领域的监督。严格落实中央八项规定及省委实施细则精神，持之以恒纠“四风”，整治形式主义为基层减负。</w:t>
      </w: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 凝心铸魂强引领。一是强化思想引领。建成全国妇联系统首个融媒体中心，依托“湘女e家”新媒体联盟，实施“头条工程”，全媒体传播党的创新理论。开展“百千万巾帼大宣讲”，各地以屋场会、微宣讲、云宣讲等形式，持续学习宣传贯彻习近平总书记关于妇女儿童和妇联工作的重要论述、考察湖南重要讲话和指示批示精神，推动党的创新理论深入妇女、深入家庭。二是强化示范引领。举办先进典型事迹报告会，在省内各主流媒体推出《潇湘巾帼别样红》宣传专题、“致敬三八红旗手”系列专题海报，大力宣传先进典型优秀事迹，激励广大妇女见贤思齐、争当先进。持续开展“送奖到基层”活动，切实增强三八红旗手等先进典型的荣誉感和归属感。三是强化价值引领。开展“潇湘巾帼心向党 用爱（AI）致敬她力量”视频（图片）融媒共创、“一路芬芳·锦绣潇湘”全媒体基层妇联行等主题活动，广泛宣传湖湘妇女拼搏进取、奋勇争先的精彩故事。积极筹建妇女运动展陈。指导蔡和森纪念馆及蔡和森蔡畅故居成功申报全国妇女爱国主义教育基地，目前全省4家。成立全省巾帼志愿服务联合会，建设“潇湘巾帼志愿行”平台，举办湖南省巾帼志愿服务项目交流会，推动巾帼志愿服务规范化、项目化、品牌化。</w:t>
      </w: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 服务大局建新功。一是实施“巾帼创新创业行动”。落实省委对群团组织成员大规模创新创业要求，组织召开全省妇女创业就业专题会、助推妇女创新创业座谈会、金融机构支持女性创新创业座谈会等，出台《湖南省支持妇女创业行动的若干措施》。联合省担保集团、省农业融资担保公司、省农业银行，推出科凤担、湘凤担、农凤担、湘女贷等无抵押金融产品。联合扬帆夜市打造湖南省女性创业示范街。开展女大学生专场招聘会、@她创业计划等，促进女大学生、女性农村劳动力等群体就业创业。二是实施“科技创新巾帼行动”。联合省委组织部、省科技厅等10部门出台《湖南省推进科技创新巾帼行动实施方案》。开展第20届中国青年女科学家和第9届未来女科学家计划评选推荐工作。组织参加2024中关村论坛年会“全球科技女性创新论坛”、全国女科技工作者组织创新发展论坛。湘女医联盟开展健康义诊、宣讲等活动近400场次。实施“同成长·爱心妈妈伴童行”巾帼科普进校园行动，服务广大中小学生。三是实施“乡村振兴巾帼行动”。湘妹子能量家园工程提质扩面，全省试点村（社区）达647个，平台注册人数超81万，用积分奖励方式引导广大妇女在产业振兴、乡村治理等方面发挥作用。创建巾帼现代农业科技示范基地，促进现代农业高质量发展。实施“湘村巾帼主播团”培育计划，全省各级妇联组织开展各类技能培训班569期，累计培训妇女3.7万名，积聚起一批懂技术、善经营、会管理的农村女性人才。</w:t>
      </w: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 深耕家庭树新风。一是弘扬文明新风。持续开展五好家庭、最美家庭选树活动，推荐全国五好家庭34户、全国最美家庭33户、全国文明家庭27户。湘疆两地“最美家庭”代表开展结对交流活动，共促民族团结。建设湖湘家风馆，成功举办最美家风进校园、湖湘好家风故事分享会、湖南省“好家风·好传承”主题活动，推动家庭文明新风吹进千家万户。二是做实家庭教育。牵头实施家庭教育指导服务民生实事“向阳花”行动，开展线下指导服务1万余场，惠及家长430余万人，群众满意率达到99.94%。建成湖南省家庭教育指导中心，设立92个县级以上家庭教育咨询指导点，面对面提供指导服务1.2万余人次。组建省家庭教育指导中心专家委员会，培训家庭教育指导业务骨干，举办全省家庭教育指导精品课程竞赛，研发“1+N”标准化课程，努力构建全域覆盖、全民参与、全程管理、全面推广的家庭教育指导服务模式。三是促进家庭服务。全省联动开展“湘亲湘爱”婚恋交友主题活动，成功举办“家国同庆 见证幸福”2024全国万人集体婚礼湖南分会场活动，大力弘扬新型婚育文化。举办第三届湖南省妇女健康运动会、庆六一亲子运动会，吸引全省超600支队伍、1200多名运动员和400余组家庭参赛。成立湖南省巾帼家庭服务产业联盟，制定品牌企业认定和从业人员认证标准，举办全省巾帼家政职业技能大赛，组队参加全国巾帼家政服务职业技能大赛，荣获收纳整理项目二等奖、母婴护理员项目优秀奖。开展家政服务促消费活动，推动巾帼家政进社区试点，有效满足家庭多元需求。</w:t>
      </w: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 维护权益促和谐。一是坚持源头推动。组织修订《湖南省实施&lt;中华人民共和国妇女权益保障法&gt;办法》，参与修订《湖南省实施&lt;中华人民共和国未成年人保护法&gt;若干规定》。联合省委组织部、省委统战部等6部门出台文件，推进男女平等基本国策教育培训课程进党校、进社会主义学院。召开省政府妇儿工委全体会议，推动解决妇女儿童发展重难点问题。益阳市、衡阳市成功申报第三批建设国家儿童友好城市。二是突出维权实效。召开全省“利剑护蕾·雷霆行动”工作调度会，推动市县两级建立女童保护中心138家，实现县级以上全覆盖。全省妇联系统开展防性侵宣讲活动13000多场，受益约148万未成年人。推动省公安厅建立家庭暴力告诫实施情况通报制度，联合省检察院、省高院共同发布加强司法救助协作典型案例、全省妇女儿童权益司法保护十大典型案例。打造湘妹子普法品牌，常态化开展“巾帼普法乡村行”活动。做优12338维权服务热线，妇联信访工作法治化、专业化水平不断提升。三是关爱妇女儿童。持续开展“健康中国 母亲行动”，牵头实施“两癌”免费检查民生实事，101.48万名妇女接受检查，争取全国妇联救助金1995万元。实施“爱心妈妈”结对关爱留守儿童和困境儿童三年行动，组织发动20余万名爱心妈妈，组建1.4万余支志愿服务队，结对近18万名留守儿童和困境儿童。开展“出手吧姐姐”等公益项目，筹款2052.26万元，帮助困难妇女抗洪救灾和灾后重建，“春蕾计划”资助1129名困难女童圆梦求学。</w:t>
      </w: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 深化改革聚合力。一是胜利召开省第十四次妇女代表大会。全国妇联领导，全体在家省委常委，省政协主席，有关省领导出席大会开幕会，省委书记沈晓明讲话，强调全省各级妇联组织要始终坚持党的领导，自觉服务发展大局，着力提升服务能力，扎实推进改革创新，不断增强政治性、先进性、群众性，始终成为妇女群众信赖依靠的温暖娘家。省委、省人大常委会、省政府、省政协分管联系省妇联的省领导出席大会闭幕会，时任省委副书记李殿勋讲话。大会通过题为《高举伟大旗帜  勇担巾帼使命动员引领全省妇女为奋力谱写中国式现代化湖南篇章而团结奋斗》的工作报告，明确了今后五年全省妇联工作的目标任务。大会选举产生省妇联新一届领导机构，代表、执委中各行各业、各族各界优秀妇女代表分别占比66.16%、52%，均比上届有大幅提升，先进性、广泛性、群众性进一步凸显。二是着力把改革向基层延伸。联合省委组织部下发《关于开展全省妇联系统基层执委集中培训的通知》，围绕思想引领、创业就业、家教家风、妇女维权、关爱服务、妇联改革6个主题，推出系列基层执委培训课程，依托省委组织部党员远程教育平台，以村（社区）为单位，组织49万余名基层执委开展集中培训，基层执委身份意识、履职意识不断增强。指导各市州、县市区妇联先后出台关于“三新”领域建妇联的指导文件或指导手册78个。联合省委社会工作部下发《关于坚持党建带妇建，推进全省新经济组织、新社会组织、新就业群体妇联组织全覆盖实施方案》。举办全省妇联系统“三新”领域妇联组织建设现场会暨培训班。目前，全省在“三新”领域新建妇联组织5554个，服务培育女性社会组织5302个。在湖南女子学院以及建行、交行等银行系统建妇联。三是推进网上妇联建设。省妇联融媒体中心投入使用，“湘女e家”200多个新媒体平台凝聚粉丝超650万。官微湘妹子微信在全国妇联系统获月榜冠军7次，在湖南政务新媒体中持续保持前十，全省网上妇联的影响力、凝聚力、战斗力不断提升。举办湖南女性新媒体大会，开展新媒体训练营，省市县乡村五级联动新媒体工作队伍持续壮大。</w:t>
      </w:r>
    </w:p>
    <w:p>
      <w:pPr>
        <w:pBdr>
          <w:bottom w:val="single" w:color="FFFFFF" w:sz="4" w:space="30"/>
        </w:pBdr>
        <w:spacing w:line="600" w:lineRule="exact"/>
        <w:ind w:firstLine="640" w:firstLineChars="200"/>
        <w:rPr>
          <w:rFonts w:eastAsia="黑体"/>
          <w:sz w:val="32"/>
          <w:szCs w:val="32"/>
        </w:rPr>
      </w:pPr>
      <w:r>
        <w:rPr>
          <w:rFonts w:eastAsia="黑体"/>
          <w:sz w:val="32"/>
          <w:szCs w:val="32"/>
        </w:rPr>
        <w:t>七、存在的问题及原因分析</w:t>
      </w:r>
    </w:p>
    <w:p>
      <w:pPr>
        <w:pBdr>
          <w:bottom w:val="single" w:color="FFFFFF" w:sz="4" w:space="30"/>
        </w:pBdr>
        <w:spacing w:line="600" w:lineRule="exact"/>
        <w:ind w:firstLine="640" w:firstLineChars="200"/>
        <w:rPr>
          <w:rFonts w:eastAsia="仿宋_GB2312" w:cs="仿宋_GB2312"/>
          <w:sz w:val="32"/>
          <w:szCs w:val="32"/>
        </w:rPr>
      </w:pPr>
      <w:r>
        <w:rPr>
          <w:rFonts w:hint="eastAsia" w:eastAsia="仿宋_GB2312" w:cs="仿宋_GB2312"/>
          <w:sz w:val="32"/>
          <w:szCs w:val="32"/>
        </w:rPr>
        <w:t>（一）</w:t>
      </w:r>
      <w:r>
        <w:rPr>
          <w:rFonts w:eastAsia="仿宋_GB2312"/>
          <w:sz w:val="32"/>
          <w:szCs w:val="32"/>
        </w:rPr>
        <w:t>202</w:t>
      </w:r>
      <w:r>
        <w:rPr>
          <w:rFonts w:hint="eastAsia" w:eastAsia="仿宋_GB2312"/>
          <w:sz w:val="32"/>
          <w:szCs w:val="32"/>
          <w:lang w:val="en-US" w:eastAsia="zh-CN"/>
        </w:rPr>
        <w:t>4</w:t>
      </w:r>
      <w:r>
        <w:rPr>
          <w:rFonts w:hint="eastAsia" w:eastAsia="仿宋_GB2312" w:cs="仿宋_GB2312"/>
          <w:sz w:val="32"/>
          <w:szCs w:val="32"/>
        </w:rPr>
        <w:t>年全年预算执行率8</w:t>
      </w:r>
      <w:r>
        <w:rPr>
          <w:rFonts w:hint="eastAsia" w:eastAsia="仿宋_GB2312" w:cs="仿宋_GB2312"/>
          <w:sz w:val="32"/>
          <w:szCs w:val="32"/>
          <w:lang w:val="en-US" w:eastAsia="zh-CN"/>
        </w:rPr>
        <w:t>8.74</w:t>
      </w:r>
      <w:r>
        <w:rPr>
          <w:rFonts w:eastAsia="仿宋_GB2312" w:cs="仿宋_GB2312"/>
          <w:sz w:val="32"/>
          <w:szCs w:val="32"/>
        </w:rPr>
        <w:t>%,</w:t>
      </w:r>
      <w:r>
        <w:rPr>
          <w:rFonts w:hint="eastAsia" w:eastAsia="仿宋_GB2312" w:cs="仿宋_GB2312"/>
          <w:sz w:val="32"/>
          <w:szCs w:val="32"/>
        </w:rPr>
        <w:t>预算执行率较低，主要原因</w:t>
      </w:r>
      <w:r>
        <w:rPr>
          <w:rFonts w:hint="eastAsia" w:eastAsia="仿宋_GB2312" w:cs="仿宋_GB2312"/>
          <w:sz w:val="32"/>
          <w:szCs w:val="32"/>
          <w:lang w:eastAsia="zh-CN"/>
        </w:rPr>
        <w:t>是家</w:t>
      </w:r>
      <w:r>
        <w:rPr>
          <w:rFonts w:hint="eastAsia" w:ascii="仿宋_GB2312" w:hAnsi="仿宋_GB2312" w:eastAsia="仿宋_GB2312" w:cs="仿宋_GB2312"/>
          <w:color w:val="auto"/>
          <w:kern w:val="2"/>
          <w:sz w:val="32"/>
          <w:szCs w:val="32"/>
          <w:lang w:val="en-US" w:eastAsia="zh-CN" w:bidi="ar"/>
        </w:rPr>
        <w:t>庭教育民生实事项目由于有些合同采取分期付款方式，部分资金还未拨付。</w:t>
      </w:r>
    </w:p>
    <w:p>
      <w:pPr>
        <w:numPr>
          <w:ilvl w:val="0"/>
          <w:numId w:val="4"/>
        </w:numPr>
        <w:pBdr>
          <w:bottom w:val="single" w:color="FFFFFF" w:sz="4" w:space="30"/>
        </w:pBdr>
        <w:spacing w:line="600" w:lineRule="exact"/>
        <w:ind w:firstLine="640" w:firstLineChars="200"/>
        <w:rPr>
          <w:rFonts w:eastAsia="仿宋_GB2312" w:cs="仿宋_GB2312"/>
          <w:sz w:val="32"/>
          <w:szCs w:val="32"/>
        </w:rPr>
      </w:pPr>
      <w:r>
        <w:rPr>
          <w:rFonts w:hint="eastAsia" w:eastAsia="仿宋_GB2312" w:cs="仿宋_GB2312"/>
          <w:sz w:val="32"/>
          <w:szCs w:val="32"/>
        </w:rPr>
        <w:t>在整个部门仍然存在只关注资金使用，不注重绩效管理等现象，认为绩效评价仅仅只是财务的工作。究其原因，一方面是大家对预算资金绩效管理的学习仍不够，“无预算不开支，无绩效不预算” 的观念仍比较欠缺。另一方面是绩效评价的结果应用对大家工作的影响还不够深远</w:t>
      </w:r>
    </w:p>
    <w:p>
      <w:pPr>
        <w:pBdr>
          <w:bottom w:val="single" w:color="FFFFFF" w:sz="4" w:space="30"/>
        </w:pBdr>
        <w:spacing w:line="600" w:lineRule="exact"/>
        <w:ind w:firstLine="640" w:firstLineChars="200"/>
        <w:rPr>
          <w:rFonts w:eastAsia="黑体"/>
          <w:sz w:val="32"/>
          <w:szCs w:val="32"/>
        </w:rPr>
      </w:pPr>
      <w:r>
        <w:rPr>
          <w:rFonts w:eastAsia="黑体"/>
          <w:sz w:val="32"/>
          <w:szCs w:val="32"/>
        </w:rPr>
        <w:t>八、下一步改进措施</w:t>
      </w:r>
    </w:p>
    <w:p>
      <w:pPr>
        <w:pBdr>
          <w:bottom w:val="single" w:color="FFFFFF" w:sz="4" w:space="30"/>
        </w:pBdr>
        <w:autoSpaceDE w:val="0"/>
        <w:adjustRightInd w:val="0"/>
        <w:snapToGrid w:val="0"/>
        <w:spacing w:line="560" w:lineRule="exact"/>
        <w:ind w:firstLine="640" w:firstLineChars="200"/>
        <w:rPr>
          <w:rFonts w:eastAsia="仿宋_GB2312" w:cs="仿宋_GB2312"/>
          <w:w w:val="97"/>
          <w:sz w:val="32"/>
          <w:szCs w:val="32"/>
        </w:rPr>
      </w:pPr>
      <w:r>
        <w:rPr>
          <w:rFonts w:hint="eastAsia" w:eastAsia="仿宋_GB2312" w:cs="仿宋_GB2312"/>
          <w:sz w:val="32"/>
          <w:szCs w:val="32"/>
        </w:rPr>
        <w:t>（一）对项目实施绩效情况进行动态监控，将监控结果运用于项目资金分配。对于低效项目及非重点项目进行取消和压减；</w:t>
      </w:r>
      <w:r>
        <w:rPr>
          <w:rFonts w:hint="eastAsia" w:eastAsia="仿宋_GB2312" w:cs="仿宋_GB2312"/>
          <w:w w:val="97"/>
          <w:sz w:val="32"/>
          <w:szCs w:val="32"/>
        </w:rPr>
        <w:t>对于重点项目及绩效管理较好的项目可采取事前补助项目管理。通过项目动态管理与资金补助方式调整的有机结合，改变预算资金分配的固化格局，加强资金项目整合力度，提高资金的聚集效应。</w:t>
      </w:r>
    </w:p>
    <w:p>
      <w:pPr>
        <w:pBdr>
          <w:bottom w:val="single" w:color="FFFFFF" w:sz="4" w:space="30"/>
        </w:pBdr>
        <w:autoSpaceDE w:val="0"/>
        <w:adjustRightInd w:val="0"/>
        <w:snapToGrid w:val="0"/>
        <w:spacing w:line="560" w:lineRule="exact"/>
        <w:ind w:firstLine="640" w:firstLineChars="200"/>
      </w:pPr>
      <w:r>
        <w:rPr>
          <w:rFonts w:hint="eastAsia" w:eastAsia="仿宋_GB2312" w:cs="仿宋_GB2312"/>
          <w:sz w:val="32"/>
          <w:szCs w:val="32"/>
        </w:rPr>
        <w:t>(二）加强业务处室预算管理意识。将预算编制的原则，绩效管理结果的情况及时传达给业务处室，秉承实事求是、节约开支的原则</w:t>
      </w:r>
      <w:r>
        <w:rPr>
          <w:rFonts w:hint="eastAsia" w:eastAsia="仿宋_GB2312" w:cs="仿宋_GB2312"/>
          <w:spacing w:val="-11"/>
          <w:sz w:val="32"/>
          <w:szCs w:val="32"/>
        </w:rPr>
        <w:t>编制预算，提高预算编制的全面性、精准性。</w:t>
      </w:r>
      <w:r>
        <w:rPr>
          <w:rFonts w:hint="eastAsia" w:eastAsia="仿宋_GB2312" w:cs="仿宋_GB2312"/>
          <w:sz w:val="32"/>
          <w:szCs w:val="32"/>
        </w:rPr>
        <w:t>加快</w:t>
      </w:r>
      <w:r>
        <w:rPr>
          <w:rFonts w:hint="eastAsia" w:eastAsia="仿宋_GB2312" w:cs="仿宋_GB2312"/>
          <w:w w:val="97"/>
          <w:sz w:val="32"/>
          <w:szCs w:val="32"/>
        </w:rPr>
        <w:t>预算编制的节奏。年度工作要点确定后，第一时间进行预算经费的对照和梳理，确实因要点确定滞后导致的预算存在相对较大的偏离时，及时和财政沟通，履行预算调整申报审批手续。及时上报领导审核审批审定，做到预算编制有据可依，切合宣传工作要点。</w:t>
      </w:r>
    </w:p>
    <w:p>
      <w:pPr>
        <w:pBdr>
          <w:bottom w:val="single" w:color="FFFFFF" w:sz="4" w:space="30"/>
        </w:pBdr>
        <w:autoSpaceDE w:val="0"/>
        <w:adjustRightInd w:val="0"/>
        <w:snapToGrid w:val="0"/>
        <w:spacing w:line="560" w:lineRule="exact"/>
        <w:ind w:firstLine="640" w:firstLineChars="200"/>
        <w:rPr>
          <w:rFonts w:eastAsia="仿宋_GB2312" w:cs="仿宋_GB2312"/>
          <w:w w:val="97"/>
          <w:sz w:val="32"/>
          <w:szCs w:val="32"/>
        </w:rPr>
      </w:pPr>
      <w:r>
        <w:rPr>
          <w:rFonts w:hint="eastAsia" w:eastAsia="仿宋_GB2312" w:cs="仿宋_GB2312"/>
          <w:sz w:val="32"/>
          <w:szCs w:val="32"/>
        </w:rPr>
        <w:t>(三）</w:t>
      </w:r>
      <w:r>
        <w:rPr>
          <w:rFonts w:hint="eastAsia" w:eastAsia="仿宋_GB2312" w:cs="仿宋_GB2312"/>
          <w:w w:val="97"/>
          <w:sz w:val="32"/>
          <w:szCs w:val="32"/>
        </w:rPr>
        <w:t>加大资金绩效管理的宣传与结果应用。通过预算布置会、绩效评价问题整改会等进行宣传强调。强化预算绩效考核机制。加强对资金使用部门、单位、项目承接单位的考核与问责机制。及时与相关领导、部室汇报沟通在绩效评价过程中发现的问题，并视情况作为下次资金分配的依据。</w:t>
      </w:r>
    </w:p>
    <w:p>
      <w:pPr>
        <w:pBdr>
          <w:bottom w:val="single" w:color="FFFFFF" w:sz="4" w:space="30"/>
        </w:pBdr>
        <w:autoSpaceDE w:val="0"/>
        <w:adjustRightInd w:val="0"/>
        <w:snapToGrid w:val="0"/>
        <w:spacing w:line="560" w:lineRule="exact"/>
        <w:ind w:firstLine="640" w:firstLineChars="200"/>
        <w:rPr>
          <w:rFonts w:eastAsia="黑体"/>
          <w:sz w:val="32"/>
          <w:szCs w:val="32"/>
        </w:rPr>
      </w:pPr>
      <w:r>
        <w:rPr>
          <w:rFonts w:eastAsia="黑体"/>
          <w:sz w:val="32"/>
          <w:szCs w:val="32"/>
        </w:rPr>
        <w:t>九、部门整体支出绩效自评结果拟应用和公开情况</w:t>
      </w:r>
    </w:p>
    <w:p>
      <w:pPr>
        <w:pBdr>
          <w:bottom w:val="single" w:color="FFFFFF" w:sz="4" w:space="30"/>
        </w:pBdr>
        <w:autoSpaceDE w:val="0"/>
        <w:adjustRightInd w:val="0"/>
        <w:snapToGrid w:val="0"/>
        <w:spacing w:line="560" w:lineRule="exact"/>
        <w:ind w:firstLine="620" w:firstLineChars="200"/>
        <w:rPr>
          <w:rFonts w:eastAsia="仿宋_GB2312" w:cs="仿宋_GB2312"/>
          <w:w w:val="97"/>
          <w:sz w:val="32"/>
          <w:szCs w:val="32"/>
        </w:rPr>
      </w:pPr>
      <w:r>
        <w:rPr>
          <w:rFonts w:hint="eastAsia" w:eastAsia="仿宋_GB2312" w:cs="仿宋_GB2312"/>
          <w:w w:val="97"/>
          <w:sz w:val="32"/>
          <w:szCs w:val="32"/>
        </w:rPr>
        <w:t>我会将会把自评结果应用到下一年度的资金安排和项目立项中，并</w:t>
      </w:r>
      <w:r>
        <w:rPr>
          <w:rFonts w:hint="eastAsia" w:eastAsia="仿宋_GB2312" w:cs="仿宋_GB2312"/>
          <w:w w:val="97"/>
          <w:sz w:val="32"/>
          <w:szCs w:val="32"/>
          <w:lang w:eastAsia="zh-CN"/>
        </w:rPr>
        <w:t>按财政要求</w:t>
      </w:r>
      <w:r>
        <w:rPr>
          <w:rFonts w:hint="eastAsia" w:eastAsia="仿宋_GB2312" w:cs="仿宋_GB2312"/>
          <w:w w:val="97"/>
          <w:sz w:val="32"/>
          <w:szCs w:val="32"/>
        </w:rPr>
        <w:t>部门整体支出绩效自评报告在本单位的门户网站公开，接受社会监督。</w:t>
      </w:r>
    </w:p>
    <w:p>
      <w:pPr>
        <w:pBdr>
          <w:bottom w:val="single" w:color="FFFFFF" w:sz="4" w:space="30"/>
        </w:pBdr>
        <w:autoSpaceDE w:val="0"/>
        <w:adjustRightInd w:val="0"/>
        <w:snapToGrid w:val="0"/>
        <w:spacing w:line="560" w:lineRule="exact"/>
        <w:ind w:firstLine="640" w:firstLineChars="200"/>
        <w:rPr>
          <w:rFonts w:eastAsia="仿宋_GB2312" w:cs="仿宋_GB2312"/>
          <w:w w:val="97"/>
          <w:sz w:val="32"/>
          <w:szCs w:val="32"/>
        </w:rPr>
      </w:pPr>
      <w:r>
        <w:rPr>
          <w:rFonts w:hint="eastAsia" w:eastAsia="黑体"/>
          <w:sz w:val="32"/>
          <w:szCs w:val="32"/>
        </w:rPr>
        <w:t>十、</w:t>
      </w:r>
      <w:r>
        <w:rPr>
          <w:rFonts w:eastAsia="黑体"/>
          <w:sz w:val="32"/>
          <w:szCs w:val="32"/>
        </w:rPr>
        <w:t>其他需要说明的情况</w:t>
      </w:r>
    </w:p>
    <w:p>
      <w:pPr>
        <w:pBdr>
          <w:bottom w:val="single" w:color="FFFFFF" w:sz="4" w:space="30"/>
        </w:pBdr>
        <w:autoSpaceDE w:val="0"/>
        <w:adjustRightInd w:val="0"/>
        <w:snapToGrid w:val="0"/>
        <w:spacing w:line="560" w:lineRule="exact"/>
        <w:ind w:firstLine="620" w:firstLineChars="200"/>
        <w:rPr>
          <w:rFonts w:eastAsia="仿宋_GB2312" w:cs="仿宋_GB2312"/>
          <w:w w:val="97"/>
          <w:sz w:val="32"/>
          <w:szCs w:val="32"/>
        </w:rPr>
      </w:pPr>
      <w:r>
        <w:rPr>
          <w:rFonts w:hint="eastAsia" w:eastAsia="仿宋_GB2312" w:cs="仿宋_GB2312"/>
          <w:w w:val="97"/>
          <w:sz w:val="32"/>
          <w:szCs w:val="32"/>
        </w:rPr>
        <w:t>（一）</w:t>
      </w:r>
      <w:r>
        <w:rPr>
          <w:rFonts w:eastAsia="仿宋_GB2312" w:cs="仿宋_GB2312"/>
          <w:w w:val="97"/>
          <w:sz w:val="32"/>
          <w:szCs w:val="32"/>
        </w:rPr>
        <w:t>此自评授告因时间和能力的局限性，只能用于评价报告载明的评价目的。</w:t>
      </w:r>
    </w:p>
    <w:p>
      <w:pPr>
        <w:pBdr>
          <w:bottom w:val="single" w:color="FFFFFF" w:sz="4" w:space="30"/>
        </w:pBdr>
        <w:autoSpaceDE w:val="0"/>
        <w:adjustRightInd w:val="0"/>
        <w:snapToGrid w:val="0"/>
        <w:spacing w:line="560" w:lineRule="exact"/>
        <w:ind w:firstLine="620" w:firstLineChars="200"/>
        <w:rPr>
          <w:rFonts w:eastAsia="仿宋_GB2312" w:cs="仿宋_GB2312"/>
          <w:w w:val="97"/>
          <w:sz w:val="32"/>
          <w:szCs w:val="32"/>
        </w:rPr>
      </w:pPr>
      <w:r>
        <w:rPr>
          <w:rFonts w:eastAsia="仿宋_GB2312" w:cs="仿宋_GB2312"/>
          <w:w w:val="97"/>
          <w:sz w:val="32"/>
          <w:szCs w:val="32"/>
        </w:rPr>
        <w:t>（二）未征得自评部门和财政部门的同意，此自评报告的内容不得被摘抄、引用或披露于公开媒体。</w:t>
      </w:r>
    </w:p>
    <w:p>
      <w:pPr>
        <w:widowControl/>
        <w:spacing w:line="600" w:lineRule="exact"/>
        <w:ind w:firstLine="1376" w:firstLineChars="430"/>
        <w:jc w:val="left"/>
        <w:rPr>
          <w:rFonts w:eastAsia="黑体"/>
          <w:sz w:val="32"/>
          <w:szCs w:val="32"/>
        </w:rPr>
      </w:pPr>
    </w:p>
    <w:p>
      <w:pPr>
        <w:widowControl/>
        <w:spacing w:line="560" w:lineRule="exact"/>
        <w:ind w:firstLine="640" w:firstLineChars="200"/>
        <w:jc w:val="left"/>
        <w:rPr>
          <w:rFonts w:eastAsia="仿宋_GB2312"/>
          <w:sz w:val="32"/>
          <w:szCs w:val="32"/>
        </w:rPr>
      </w:pPr>
      <w:r>
        <w:rPr>
          <w:rFonts w:hint="eastAsia" w:eastAsia="仿宋_GB2312" w:cs="仿宋_GB2312"/>
          <w:sz w:val="32"/>
          <w:szCs w:val="32"/>
        </w:rPr>
        <w:t>附件：</w:t>
      </w:r>
      <w:r>
        <w:rPr>
          <w:rFonts w:eastAsia="仿宋_GB2312"/>
          <w:sz w:val="32"/>
          <w:szCs w:val="32"/>
        </w:rPr>
        <w:t>1</w:t>
      </w:r>
      <w:r>
        <w:rPr>
          <w:rFonts w:hint="eastAsia" w:eastAsia="仿宋_GB2312" w:cs="仿宋_GB2312"/>
          <w:sz w:val="32"/>
          <w:szCs w:val="32"/>
        </w:rPr>
        <w:t>．</w:t>
      </w:r>
      <w:r>
        <w:rPr>
          <w:rFonts w:eastAsia="仿宋_GB2312"/>
          <w:sz w:val="32"/>
          <w:szCs w:val="32"/>
        </w:rPr>
        <w:t>202</w:t>
      </w:r>
      <w:r>
        <w:rPr>
          <w:rFonts w:hint="eastAsia" w:eastAsia="仿宋_GB2312"/>
          <w:sz w:val="32"/>
          <w:szCs w:val="32"/>
          <w:lang w:val="en-US" w:eastAsia="zh-CN"/>
        </w:rPr>
        <w:t>4</w:t>
      </w:r>
      <w:r>
        <w:rPr>
          <w:rFonts w:hint="eastAsia" w:eastAsia="仿宋_GB2312" w:cs="仿宋_GB2312"/>
          <w:sz w:val="32"/>
          <w:szCs w:val="32"/>
        </w:rPr>
        <w:t>年度部门整体支出绩效评价基础数据表</w:t>
      </w:r>
    </w:p>
    <w:p>
      <w:pPr>
        <w:widowControl/>
        <w:spacing w:line="560" w:lineRule="exact"/>
        <w:ind w:firstLine="1600" w:firstLineChars="500"/>
        <w:jc w:val="left"/>
        <w:rPr>
          <w:rFonts w:eastAsia="仿宋_GB2312"/>
          <w:sz w:val="32"/>
          <w:szCs w:val="32"/>
        </w:rPr>
      </w:pPr>
      <w:r>
        <w:rPr>
          <w:rFonts w:eastAsia="仿宋_GB2312"/>
          <w:sz w:val="32"/>
          <w:szCs w:val="32"/>
        </w:rPr>
        <w:t>2</w:t>
      </w:r>
      <w:r>
        <w:rPr>
          <w:rFonts w:hint="eastAsia" w:eastAsia="仿宋_GB2312" w:cs="仿宋_GB2312"/>
          <w:sz w:val="32"/>
          <w:szCs w:val="32"/>
        </w:rPr>
        <w:t>．</w:t>
      </w:r>
      <w:r>
        <w:rPr>
          <w:rFonts w:eastAsia="仿宋_GB2312"/>
          <w:sz w:val="32"/>
          <w:szCs w:val="32"/>
        </w:rPr>
        <w:t>202</w:t>
      </w:r>
      <w:r>
        <w:rPr>
          <w:rFonts w:hint="eastAsia" w:eastAsia="仿宋_GB2312"/>
          <w:sz w:val="32"/>
          <w:szCs w:val="32"/>
          <w:lang w:val="en-US" w:eastAsia="zh-CN"/>
        </w:rPr>
        <w:t>4</w:t>
      </w:r>
      <w:r>
        <w:rPr>
          <w:rFonts w:hint="eastAsia" w:eastAsia="仿宋_GB2312" w:cs="仿宋_GB2312"/>
          <w:sz w:val="32"/>
          <w:szCs w:val="32"/>
        </w:rPr>
        <w:t>年度部门整体支出绩效自评表</w:t>
      </w:r>
    </w:p>
    <w:p>
      <w:pPr>
        <w:spacing w:line="600" w:lineRule="exact"/>
        <w:ind w:firstLine="1600" w:firstLineChars="500"/>
      </w:pPr>
      <w:r>
        <w:rPr>
          <w:rFonts w:hint="eastAsia" w:eastAsia="仿宋_GB2312"/>
          <w:sz w:val="32"/>
          <w:szCs w:val="32"/>
          <w:lang w:val="en-US" w:eastAsia="zh-CN"/>
        </w:rPr>
        <w:t>3.</w:t>
      </w:r>
      <w:r>
        <w:rPr>
          <w:rFonts w:eastAsia="仿宋_GB2312"/>
          <w:sz w:val="32"/>
          <w:szCs w:val="32"/>
        </w:rPr>
        <w:t>202</w:t>
      </w:r>
      <w:r>
        <w:rPr>
          <w:rFonts w:hint="eastAsia" w:eastAsia="仿宋_GB2312"/>
          <w:sz w:val="32"/>
          <w:szCs w:val="32"/>
          <w:lang w:val="en-US" w:eastAsia="zh-CN"/>
        </w:rPr>
        <w:t>4</w:t>
      </w:r>
      <w:r>
        <w:rPr>
          <w:rFonts w:hint="eastAsia" w:eastAsia="仿宋_GB2312" w:cs="仿宋_GB2312"/>
          <w:sz w:val="32"/>
          <w:szCs w:val="32"/>
        </w:rPr>
        <w:t>年度</w:t>
      </w:r>
      <w:r>
        <w:rPr>
          <w:rFonts w:eastAsia="仿宋_GB2312"/>
          <w:sz w:val="32"/>
          <w:szCs w:val="32"/>
        </w:rPr>
        <w:t>项目支出绩效自评表</w:t>
      </w:r>
    </w:p>
    <w:p>
      <w:pPr>
        <w:pStyle w:val="5"/>
      </w:pPr>
    </w:p>
    <w:p>
      <w:pPr>
        <w:pStyle w:val="6"/>
      </w:pPr>
    </w:p>
    <w:p/>
    <w:p>
      <w:pPr>
        <w:pStyle w:val="5"/>
      </w:pPr>
    </w:p>
    <w:p>
      <w:pPr>
        <w:pStyle w:val="6"/>
      </w:pPr>
    </w:p>
    <w:p/>
    <w:p/>
    <w:p>
      <w:pPr>
        <w:pStyle w:val="5"/>
      </w:pPr>
    </w:p>
    <w:p>
      <w:pPr>
        <w:pStyle w:val="6"/>
      </w:pPr>
    </w:p>
    <w:p/>
    <w:p>
      <w:pPr>
        <w:widowControl/>
        <w:spacing w:line="400" w:lineRule="exact"/>
        <w:jc w:val="left"/>
        <w:rPr>
          <w:rFonts w:eastAsia="黑体"/>
          <w:sz w:val="36"/>
          <w:szCs w:val="36"/>
        </w:rPr>
      </w:pPr>
      <w:r>
        <w:rPr>
          <w:rFonts w:eastAsia="黑体"/>
          <w:sz w:val="32"/>
          <w:szCs w:val="32"/>
        </w:rPr>
        <w:t>附件</w:t>
      </w:r>
      <w:r>
        <w:rPr>
          <w:rFonts w:hint="eastAsia" w:eastAsia="黑体"/>
          <w:sz w:val="32"/>
          <w:szCs w:val="32"/>
        </w:rPr>
        <w:t>1</w:t>
      </w:r>
    </w:p>
    <w:p>
      <w:pPr>
        <w:spacing w:afterLines="50" w:line="600" w:lineRule="exact"/>
        <w:jc w:val="center"/>
        <w:rPr>
          <w:rFonts w:eastAsia="仿宋_GB2312"/>
          <w:sz w:val="24"/>
        </w:rPr>
      </w:pPr>
      <w:r>
        <w:rPr>
          <w:rFonts w:eastAsia="方正小标宋_GBK"/>
          <w:sz w:val="36"/>
          <w:szCs w:val="36"/>
        </w:rPr>
        <w:t>202</w:t>
      </w:r>
      <w:r>
        <w:rPr>
          <w:rFonts w:hint="eastAsia" w:eastAsia="方正小标宋_GBK"/>
          <w:sz w:val="36"/>
          <w:szCs w:val="36"/>
          <w:lang w:val="en-US" w:eastAsia="zh-CN"/>
        </w:rPr>
        <w:t>4</w:t>
      </w:r>
      <w:r>
        <w:rPr>
          <w:rFonts w:eastAsia="方正小标宋_GBK"/>
          <w:sz w:val="36"/>
          <w:szCs w:val="36"/>
        </w:rPr>
        <w:t>年</w:t>
      </w:r>
      <w:r>
        <w:rPr>
          <w:rFonts w:hint="eastAsia" w:eastAsia="方正小标宋_GBK"/>
          <w:sz w:val="36"/>
          <w:szCs w:val="36"/>
        </w:rPr>
        <w:t>度</w:t>
      </w:r>
      <w:r>
        <w:rPr>
          <w:rFonts w:eastAsia="方正小标宋_GBK"/>
          <w:sz w:val="36"/>
          <w:szCs w:val="36"/>
        </w:rPr>
        <w:t>部门整体支出绩效评价基础数据表</w:t>
      </w:r>
    </w:p>
    <w:p>
      <w:pPr>
        <w:widowControl/>
        <w:spacing w:line="360" w:lineRule="exact"/>
        <w:jc w:val="center"/>
        <w:rPr>
          <w:rFonts w:eastAsia="仿宋_GB2312"/>
          <w:sz w:val="20"/>
          <w:szCs w:val="20"/>
        </w:rPr>
      </w:pPr>
    </w:p>
    <w:tbl>
      <w:tblPr>
        <w:tblStyle w:val="11"/>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jc w:val="center"/>
        </w:trPr>
        <w:tc>
          <w:tcPr>
            <w:tcW w:w="33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eastAsia="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b/>
                <w:bCs/>
                <w:sz w:val="20"/>
                <w:szCs w:val="20"/>
              </w:rPr>
            </w:pPr>
            <w:r>
              <w:rPr>
                <w:rFonts w:eastAsia="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b/>
                <w:bCs/>
                <w:sz w:val="20"/>
                <w:szCs w:val="20"/>
              </w:rPr>
            </w:pPr>
            <w:r>
              <w:rPr>
                <w:rFonts w:eastAsia="仿宋_GB2312"/>
                <w:b/>
                <w:bCs/>
                <w:sz w:val="20"/>
                <w:szCs w:val="20"/>
              </w:rPr>
              <w:t>202</w:t>
            </w:r>
            <w:r>
              <w:rPr>
                <w:rFonts w:hint="eastAsia" w:eastAsia="仿宋_GB2312"/>
                <w:b/>
                <w:bCs/>
                <w:sz w:val="20"/>
                <w:szCs w:val="20"/>
              </w:rPr>
              <w:t>3</w:t>
            </w:r>
            <w:r>
              <w:rPr>
                <w:rFonts w:eastAsia="仿宋_GB2312"/>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b/>
                <w:bCs/>
                <w:sz w:val="20"/>
                <w:szCs w:val="20"/>
              </w:rPr>
            </w:pPr>
            <w:r>
              <w:rPr>
                <w:rFonts w:eastAsia="仿宋_GB2312"/>
                <w:b/>
                <w:bCs/>
                <w:sz w:val="20"/>
                <w:szCs w:val="20"/>
              </w:rPr>
              <w:t>控制率</w:t>
            </w:r>
          </w:p>
        </w:tc>
      </w:tr>
      <w:tr>
        <w:tblPrEx>
          <w:tblCellMar>
            <w:top w:w="0" w:type="dxa"/>
            <w:left w:w="108" w:type="dxa"/>
            <w:bottom w:w="0" w:type="dxa"/>
            <w:right w:w="108" w:type="dxa"/>
          </w:tblCellMar>
        </w:tblPrEx>
        <w:trPr>
          <w:jc w:val="center"/>
        </w:trPr>
        <w:tc>
          <w:tcPr>
            <w:tcW w:w="3354"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p>
        </w:tc>
        <w:tc>
          <w:tcPr>
            <w:tcW w:w="2038"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hint="eastAsia" w:eastAsia="仿宋_GB2312"/>
                <w:kern w:val="0"/>
                <w:szCs w:val="21"/>
              </w:rPr>
              <w:t>82</w:t>
            </w:r>
            <w:r>
              <w:rPr>
                <w:rFonts w:eastAsia="仿宋_GB2312"/>
                <w:kern w:val="0"/>
                <w:szCs w:val="21"/>
              </w:rPr>
              <w:t>　</w:t>
            </w:r>
            <w:r>
              <w:rPr>
                <w:rFonts w:eastAsia="仿宋_GB2312"/>
                <w:sz w:val="20"/>
                <w:szCs w:val="20"/>
              </w:rPr>
              <w:t>　</w:t>
            </w:r>
          </w:p>
        </w:tc>
        <w:tc>
          <w:tcPr>
            <w:tcW w:w="2240"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69</w:t>
            </w:r>
            <w:r>
              <w:rPr>
                <w:rFonts w:eastAsia="仿宋_GB2312"/>
                <w:sz w:val="20"/>
                <w:szCs w:val="20"/>
              </w:rPr>
              <w:t>　</w:t>
            </w:r>
          </w:p>
        </w:tc>
        <w:tc>
          <w:tcPr>
            <w:tcW w:w="2041"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eastAsia="仿宋_GB2312"/>
                <w:sz w:val="20"/>
                <w:szCs w:val="20"/>
              </w:rPr>
              <w:t>　</w:t>
            </w:r>
            <w:r>
              <w:rPr>
                <w:rFonts w:hint="eastAsia" w:eastAsia="仿宋_GB2312"/>
                <w:sz w:val="20"/>
                <w:szCs w:val="20"/>
              </w:rPr>
              <w:t>84.15%</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eastAsia="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b/>
                <w:bCs/>
                <w:sz w:val="20"/>
                <w:szCs w:val="20"/>
              </w:rPr>
            </w:pPr>
            <w:r>
              <w:rPr>
                <w:rFonts w:eastAsia="仿宋_GB2312"/>
                <w:b/>
                <w:bCs/>
                <w:sz w:val="20"/>
                <w:szCs w:val="20"/>
              </w:rPr>
              <w:t>202</w:t>
            </w:r>
            <w:r>
              <w:rPr>
                <w:rFonts w:hint="eastAsia" w:eastAsia="仿宋_GB2312"/>
                <w:b/>
                <w:bCs/>
                <w:sz w:val="20"/>
                <w:szCs w:val="20"/>
                <w:lang w:val="en-US" w:eastAsia="zh-CN"/>
              </w:rPr>
              <w:t>3</w:t>
            </w:r>
            <w:r>
              <w:rPr>
                <w:rFonts w:eastAsia="仿宋_GB2312"/>
                <w:b/>
                <w:bCs/>
                <w:sz w:val="20"/>
                <w:szCs w:val="20"/>
              </w:rPr>
              <w:t>年决算数</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b/>
                <w:bCs/>
                <w:sz w:val="20"/>
                <w:szCs w:val="20"/>
              </w:rPr>
            </w:pPr>
            <w:r>
              <w:rPr>
                <w:rFonts w:eastAsia="仿宋_GB2312"/>
                <w:b/>
                <w:bCs/>
                <w:sz w:val="20"/>
                <w:szCs w:val="20"/>
              </w:rPr>
              <w:t>202</w:t>
            </w:r>
            <w:r>
              <w:rPr>
                <w:rFonts w:hint="eastAsia" w:eastAsia="仿宋_GB2312"/>
                <w:b/>
                <w:bCs/>
                <w:sz w:val="20"/>
                <w:szCs w:val="20"/>
                <w:lang w:val="en-US" w:eastAsia="zh-CN"/>
              </w:rPr>
              <w:t>4</w:t>
            </w:r>
            <w:r>
              <w:rPr>
                <w:rFonts w:eastAsia="仿宋_GB2312"/>
                <w:b/>
                <w:bCs/>
                <w:sz w:val="20"/>
                <w:szCs w:val="20"/>
              </w:rPr>
              <w:t>年预算数</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b/>
                <w:bCs/>
                <w:sz w:val="20"/>
                <w:szCs w:val="20"/>
              </w:rPr>
            </w:pPr>
            <w:r>
              <w:rPr>
                <w:rFonts w:eastAsia="仿宋_GB2312"/>
                <w:b/>
                <w:bCs/>
                <w:sz w:val="20"/>
                <w:szCs w:val="20"/>
              </w:rPr>
              <w:t>202</w:t>
            </w:r>
            <w:r>
              <w:rPr>
                <w:rFonts w:hint="eastAsia" w:eastAsia="仿宋_GB2312"/>
                <w:b/>
                <w:bCs/>
                <w:sz w:val="20"/>
                <w:szCs w:val="20"/>
                <w:lang w:val="en-US" w:eastAsia="zh-CN"/>
              </w:rPr>
              <w:t>4</w:t>
            </w:r>
            <w:r>
              <w:rPr>
                <w:rFonts w:eastAsia="仿宋_GB2312"/>
                <w:b/>
                <w:bCs/>
                <w:sz w:val="20"/>
                <w:szCs w:val="20"/>
              </w:rPr>
              <w:t>年决算数</w:t>
            </w:r>
          </w:p>
        </w:tc>
      </w:tr>
      <w:tr>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三公经费</w:t>
            </w:r>
            <w:r>
              <w:rPr>
                <w:rFonts w:hint="eastAsia" w:eastAsia="仿宋_GB2312"/>
                <w:sz w:val="20"/>
                <w:szCs w:val="20"/>
              </w:rPr>
              <w:t>:</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Times New Roman" w:hAnsi="Times New Roman" w:eastAsia="仿宋_GB2312" w:cs="Times New Roman"/>
                <w:kern w:val="2"/>
                <w:sz w:val="20"/>
                <w:szCs w:val="20"/>
                <w:lang w:val="en-US" w:eastAsia="zh-CN" w:bidi="ar-SA"/>
              </w:rPr>
            </w:pPr>
            <w:r>
              <w:rPr>
                <w:rFonts w:hint="eastAsia" w:eastAsia="仿宋_GB2312"/>
                <w:sz w:val="20"/>
                <w:szCs w:val="20"/>
              </w:rPr>
              <w:t>60.05</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60.5</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29.45</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Times New Roman" w:hAnsi="Times New Roman" w:eastAsia="仿宋_GB2312" w:cs="Times New Roman"/>
                <w:kern w:val="2"/>
                <w:sz w:val="20"/>
                <w:szCs w:val="20"/>
                <w:lang w:val="en-US" w:eastAsia="zh-CN" w:bidi="ar-SA"/>
              </w:rPr>
            </w:pPr>
            <w:r>
              <w:rPr>
                <w:rFonts w:hint="eastAsia" w:eastAsia="仿宋_GB2312"/>
                <w:sz w:val="20"/>
                <w:szCs w:val="20"/>
              </w:rPr>
              <w:t>25.07</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38.5</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24.89</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Times New Roman" w:hAnsi="Times New Roman" w:eastAsia="仿宋_GB2312" w:cs="Times New Roman"/>
                <w:kern w:val="2"/>
                <w:sz w:val="20"/>
                <w:szCs w:val="20"/>
                <w:lang w:val="en-US" w:eastAsia="zh-CN" w:bidi="ar-SA"/>
              </w:rPr>
            </w:pPr>
            <w:r>
              <w:rPr>
                <w:rFonts w:eastAsia="仿宋_GB2312"/>
                <w:sz w:val="20"/>
                <w:szCs w:val="20"/>
              </w:rPr>
              <w:t>　</w:t>
            </w:r>
            <w:r>
              <w:rPr>
                <w:rFonts w:hint="eastAsia" w:eastAsia="仿宋_GB2312"/>
                <w:sz w:val="20"/>
                <w:szCs w:val="20"/>
              </w:rPr>
              <w:t>0</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p>
        </w:tc>
      </w:tr>
      <w:tr>
        <w:tblPrEx>
          <w:tblCellMar>
            <w:top w:w="0" w:type="dxa"/>
            <w:left w:w="108" w:type="dxa"/>
            <w:bottom w:w="0" w:type="dxa"/>
            <w:right w:w="108" w:type="dxa"/>
          </w:tblCellMar>
        </w:tblPrEx>
        <w:trPr>
          <w:trHeight w:val="371"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Times New Roman" w:hAnsi="Times New Roman" w:eastAsia="仿宋_GB2312" w:cs="Times New Roman"/>
                <w:kern w:val="2"/>
                <w:sz w:val="20"/>
                <w:szCs w:val="20"/>
                <w:lang w:val="en-US" w:eastAsia="zh-CN" w:bidi="ar-SA"/>
              </w:rPr>
            </w:pPr>
            <w:r>
              <w:rPr>
                <w:rFonts w:hint="eastAsia" w:eastAsia="仿宋_GB2312"/>
                <w:sz w:val="20"/>
                <w:szCs w:val="20"/>
              </w:rPr>
              <w:t>25.07</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38.5</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24.89</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Times New Roman" w:hAnsi="Times New Roman" w:eastAsia="仿宋_GB2312" w:cs="Times New Roman"/>
                <w:kern w:val="2"/>
                <w:sz w:val="20"/>
                <w:szCs w:val="20"/>
                <w:lang w:val="en-US" w:eastAsia="zh-CN" w:bidi="ar-SA"/>
              </w:rPr>
            </w:pPr>
            <w:r>
              <w:rPr>
                <w:rFonts w:hint="eastAsia" w:eastAsia="仿宋_GB2312"/>
                <w:sz w:val="20"/>
                <w:szCs w:val="20"/>
              </w:rPr>
              <w:t>31.89</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US" w:eastAsia="zh-CN"/>
              </w:rPr>
            </w:pPr>
            <w:r>
              <w:rPr>
                <w:rFonts w:hint="eastAsia" w:eastAsia="仿宋_GB2312"/>
                <w:sz w:val="20"/>
                <w:szCs w:val="20"/>
                <w:lang w:val="en-US" w:eastAsia="zh-CN"/>
              </w:rPr>
              <w:t>15</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eastAsia" w:eastAsia="仿宋_GB2312"/>
                <w:sz w:val="20"/>
                <w:szCs w:val="20"/>
                <w:lang w:val="en-US" w:eastAsia="zh-CN"/>
              </w:rPr>
            </w:pPr>
            <w:r>
              <w:rPr>
                <w:rFonts w:hint="eastAsia" w:eastAsia="仿宋_GB2312"/>
                <w:sz w:val="20"/>
                <w:szCs w:val="20"/>
                <w:lang w:val="en-US" w:eastAsia="zh-CN"/>
              </w:rPr>
              <w:t>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Times New Roman" w:hAnsi="Times New Roman" w:eastAsia="仿宋_GB2312" w:cs="Times New Roman"/>
                <w:kern w:val="2"/>
                <w:sz w:val="20"/>
                <w:szCs w:val="20"/>
                <w:lang w:val="en-US" w:eastAsia="zh-CN" w:bidi="ar-SA"/>
              </w:rPr>
            </w:pPr>
            <w:r>
              <w:rPr>
                <w:rFonts w:hint="eastAsia" w:eastAsia="仿宋_GB2312"/>
                <w:sz w:val="20"/>
                <w:szCs w:val="20"/>
              </w:rPr>
              <w:t>3.09</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7</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4.65</w:t>
            </w:r>
          </w:p>
        </w:tc>
      </w:tr>
      <w:tr>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Times New Roman" w:hAnsi="Times New Roman" w:eastAsia="仿宋_GB2312" w:cs="Times New Roman"/>
                <w:kern w:val="2"/>
                <w:sz w:val="20"/>
                <w:szCs w:val="20"/>
                <w:lang w:val="en-US" w:eastAsia="zh-CN" w:bidi="ar-SA"/>
              </w:rPr>
            </w:pP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1、</w:t>
            </w:r>
            <w:r>
              <w:rPr>
                <w:rFonts w:hint="eastAsia" w:eastAsia="仿宋_GB2312" w:cs="仿宋_GB2312"/>
                <w:kern w:val="0"/>
                <w:lang w:val="en-US" w:eastAsia="zh-CN"/>
              </w:rPr>
              <w:t>其他运转类</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Times New Roman" w:hAnsi="Times New Roman" w:eastAsia="仿宋_GB2312" w:cs="Times New Roman"/>
                <w:kern w:val="2"/>
                <w:sz w:val="20"/>
                <w:szCs w:val="20"/>
                <w:lang w:val="en-US" w:eastAsia="zh-CN" w:bidi="ar-SA"/>
              </w:rPr>
            </w:pPr>
            <w:r>
              <w:rPr>
                <w:rFonts w:hint="eastAsia" w:eastAsia="仿宋_GB2312"/>
                <w:sz w:val="20"/>
                <w:szCs w:val="20"/>
              </w:rPr>
              <w:t>14.78</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US" w:eastAsia="zh-CN"/>
              </w:rPr>
            </w:pPr>
            <w:r>
              <w:rPr>
                <w:rFonts w:hint="eastAsia" w:eastAsia="仿宋_GB2312"/>
                <w:sz w:val="20"/>
                <w:szCs w:val="20"/>
                <w:lang w:val="en-US" w:eastAsia="zh-CN"/>
              </w:rPr>
              <w:t>15</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eastAsia" w:eastAsia="仿宋_GB2312"/>
                <w:sz w:val="20"/>
                <w:szCs w:val="20"/>
                <w:lang w:val="en-US" w:eastAsia="zh-CN"/>
              </w:rPr>
            </w:pPr>
            <w:r>
              <w:rPr>
                <w:rFonts w:hint="eastAsia" w:eastAsia="仿宋_GB2312"/>
                <w:sz w:val="20"/>
                <w:szCs w:val="20"/>
                <w:lang w:val="en-US" w:eastAsia="zh-CN"/>
              </w:rPr>
              <w:t>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ind w:firstLine="420" w:firstLineChars="200"/>
              <w:jc w:val="left"/>
              <w:rPr>
                <w:rFonts w:hint="eastAsia" w:ascii="Times New Roman" w:hAnsi="Times New Roman" w:eastAsia="仿宋_GB2312" w:cs="仿宋_GB2312"/>
                <w:kern w:val="0"/>
                <w:sz w:val="21"/>
                <w:szCs w:val="24"/>
                <w:lang w:val="en-US" w:eastAsia="zh-CN" w:bidi="ar-SA"/>
              </w:rPr>
            </w:pPr>
            <w:r>
              <w:rPr>
                <w:rFonts w:hint="eastAsia" w:eastAsia="仿宋_GB2312" w:cs="仿宋_GB2312"/>
                <w:kern w:val="0"/>
                <w:lang w:val="en-US" w:eastAsia="zh-CN"/>
              </w:rPr>
              <w:t>2.业务工作经费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eastAsia" w:ascii="Times New Roman" w:hAnsi="Times New Roman" w:eastAsia="仿宋_GB2312" w:cs="Times New Roman"/>
                <w:kern w:val="2"/>
                <w:sz w:val="20"/>
                <w:szCs w:val="20"/>
                <w:lang w:val="en-US" w:eastAsia="zh-CN" w:bidi="ar-SA"/>
              </w:rPr>
            </w:pPr>
            <w:r>
              <w:rPr>
                <w:rFonts w:hint="eastAsia" w:eastAsia="仿宋_GB2312"/>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eastAsia" w:ascii="Times New Roman" w:hAnsi="Times New Roman" w:eastAsia="仿宋_GB2312" w:cs="Times New Roman"/>
                <w:kern w:val="2"/>
                <w:sz w:val="20"/>
                <w:szCs w:val="20"/>
                <w:lang w:val="en-US" w:eastAsia="zh-CN" w:bidi="ar-SA"/>
              </w:rPr>
            </w:pPr>
            <w:r>
              <w:rPr>
                <w:rFonts w:hint="eastAsia" w:eastAsia="仿宋_GB2312" w:cs="仿宋_GB2312"/>
                <w:kern w:val="0"/>
                <w:sz w:val="24"/>
                <w:lang w:val="en-US" w:eastAsia="zh-CN"/>
              </w:rPr>
              <w:t>108.78</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eastAsia" w:ascii="Times New Roman" w:hAnsi="Times New Roman" w:eastAsia="仿宋_GB2312" w:cs="Times New Roman"/>
                <w:kern w:val="2"/>
                <w:sz w:val="20"/>
                <w:szCs w:val="20"/>
                <w:lang w:val="en-US" w:eastAsia="zh-CN" w:bidi="ar-SA"/>
              </w:rPr>
            </w:pPr>
            <w:r>
              <w:rPr>
                <w:rFonts w:hint="eastAsia" w:eastAsia="仿宋_GB2312"/>
                <w:sz w:val="20"/>
                <w:szCs w:val="20"/>
                <w:lang w:val="en-US" w:eastAsia="zh-CN"/>
              </w:rPr>
              <w:t>33.07</w:t>
            </w:r>
          </w:p>
        </w:tc>
      </w:tr>
      <w:tr>
        <w:tblPrEx>
          <w:tblCellMar>
            <w:top w:w="0" w:type="dxa"/>
            <w:left w:w="108" w:type="dxa"/>
            <w:bottom w:w="0" w:type="dxa"/>
            <w:right w:w="108" w:type="dxa"/>
          </w:tblCellMar>
        </w:tblPrEx>
        <w:trPr>
          <w:trHeight w:val="420"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ind w:firstLine="400" w:firstLineChars="200"/>
              <w:jc w:val="left"/>
              <w:rPr>
                <w:rFonts w:hint="default" w:ascii="Times New Roman" w:hAnsi="Times New Roman" w:eastAsia="仿宋_GB2312" w:cs="Times New Roman"/>
                <w:kern w:val="2"/>
                <w:sz w:val="20"/>
                <w:szCs w:val="20"/>
                <w:lang w:val="en-US" w:eastAsia="zh-CN" w:bidi="ar-SA"/>
              </w:rPr>
            </w:pPr>
            <w:r>
              <w:rPr>
                <w:rFonts w:hint="eastAsia" w:eastAsia="仿宋_GB2312"/>
                <w:sz w:val="20"/>
                <w:szCs w:val="20"/>
                <w:lang w:val="en-US" w:eastAsia="zh-CN"/>
              </w:rPr>
              <w:t>3</w:t>
            </w:r>
            <w:r>
              <w:rPr>
                <w:rFonts w:eastAsia="仿宋_GB2312"/>
                <w:sz w:val="20"/>
                <w:szCs w:val="20"/>
              </w:rPr>
              <w:t>、省级专项资金</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eastAsia" w:ascii="Times New Roman" w:hAnsi="Times New Roman" w:eastAsia="仿宋_GB2312" w:cs="Times New Roman"/>
                <w:kern w:val="2"/>
                <w:sz w:val="20"/>
                <w:szCs w:val="20"/>
                <w:lang w:val="en-US" w:eastAsia="zh-CN" w:bidi="ar-SA"/>
              </w:rPr>
            </w:pPr>
            <w:r>
              <w:rPr>
                <w:rFonts w:eastAsia="仿宋_GB2312"/>
                <w:sz w:val="20"/>
                <w:szCs w:val="20"/>
              </w:rPr>
              <w:t>1984.22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ascii="Times New Roman" w:hAnsi="Times New Roman" w:eastAsia="仿宋_GB2312" w:cs="Times New Roman"/>
                <w:kern w:val="2"/>
                <w:sz w:val="20"/>
                <w:szCs w:val="20"/>
                <w:lang w:val="en" w:eastAsia="zh-CN" w:bidi="ar-SA"/>
              </w:rPr>
            </w:pPr>
            <w:r>
              <w:rPr>
                <w:rFonts w:hint="default" w:eastAsia="仿宋_GB2312" w:cs="Times New Roman"/>
                <w:kern w:val="2"/>
                <w:sz w:val="20"/>
                <w:szCs w:val="20"/>
                <w:lang w:val="en" w:eastAsia="zh-CN" w:bidi="ar-SA"/>
              </w:rPr>
              <w:t>1567</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ascii="Times New Roman" w:hAnsi="Times New Roman" w:eastAsia="仿宋_GB2312" w:cs="Times New Roman"/>
                <w:kern w:val="2"/>
                <w:sz w:val="20"/>
                <w:szCs w:val="20"/>
                <w:lang w:val="en" w:eastAsia="zh-CN" w:bidi="ar-SA"/>
              </w:rPr>
            </w:pPr>
            <w:r>
              <w:rPr>
                <w:rFonts w:hint="default" w:eastAsia="仿宋_GB2312" w:cs="Times New Roman"/>
                <w:kern w:val="2"/>
                <w:sz w:val="20"/>
                <w:szCs w:val="20"/>
                <w:lang w:val="en" w:eastAsia="zh-CN" w:bidi="ar-SA"/>
              </w:rPr>
              <w:t>1206.3</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hint="eastAsia" w:eastAsia="仿宋_GB2312" w:cs="仿宋_GB2312"/>
                <w:kern w:val="0"/>
              </w:rPr>
              <w:t>湖南省妇女儿童事业发展专项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Times New Roman" w:hAnsi="Times New Roman" w:eastAsia="仿宋_GB2312" w:cs="Times New Roman"/>
                <w:kern w:val="2"/>
                <w:sz w:val="20"/>
                <w:szCs w:val="20"/>
                <w:lang w:val="en-US" w:eastAsia="zh-CN" w:bidi="ar-SA"/>
              </w:rPr>
            </w:pPr>
            <w:r>
              <w:rPr>
                <w:rFonts w:eastAsia="仿宋_GB2312"/>
                <w:sz w:val="20"/>
                <w:szCs w:val="20"/>
              </w:rPr>
              <w:t>1984.22</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1567</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1206.3</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kern w:val="0"/>
                <w:szCs w:val="21"/>
              </w:rPr>
              <w:t>4、</w:t>
            </w:r>
            <w:r>
              <w:rPr>
                <w:rFonts w:hint="eastAsia"/>
              </w:rPr>
              <w:t>其他事业发展资金</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Times New Roman" w:hAnsi="Times New Roman" w:eastAsia="仿宋_GB2312" w:cs="Times New Roman"/>
                <w:kern w:val="2"/>
                <w:sz w:val="20"/>
                <w:szCs w:val="20"/>
                <w:lang w:val="en-US" w:eastAsia="zh-CN" w:bidi="ar-SA"/>
              </w:rPr>
            </w:pPr>
            <w:r>
              <w:rPr>
                <w:rFonts w:eastAsia="仿宋_GB2312"/>
                <w:sz w:val="20"/>
                <w:szCs w:val="20"/>
              </w:rPr>
              <w:t>173.07</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cs="仿宋_GB2312"/>
                <w:kern w:val="0"/>
                <w:sz w:val="24"/>
                <w:lang w:val="en-US" w:eastAsia="zh-CN"/>
              </w:rPr>
              <w:t>332.89</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US" w:eastAsia="zh-CN"/>
              </w:rPr>
            </w:pPr>
            <w:r>
              <w:rPr>
                <w:rFonts w:hint="eastAsia" w:eastAsia="仿宋_GB2312"/>
                <w:sz w:val="20"/>
                <w:szCs w:val="20"/>
                <w:lang w:val="en-US" w:eastAsia="zh-CN"/>
              </w:rPr>
              <w:t>288.89</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Times New Roman" w:hAnsi="Times New Roman" w:eastAsia="仿宋_GB2312" w:cs="Times New Roman"/>
                <w:kern w:val="2"/>
                <w:sz w:val="20"/>
                <w:szCs w:val="20"/>
                <w:lang w:val="en-US" w:eastAsia="zh-CN" w:bidi="ar-SA"/>
              </w:rPr>
            </w:pPr>
            <w:r>
              <w:rPr>
                <w:rFonts w:hint="eastAsia" w:eastAsia="仿宋_GB2312"/>
                <w:sz w:val="20"/>
                <w:szCs w:val="20"/>
              </w:rPr>
              <w:t>380.79</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342.75</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323.53</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Times New Roman" w:hAnsi="Times New Roman" w:eastAsia="仿宋_GB2312" w:cs="Times New Roman"/>
                <w:kern w:val="2"/>
                <w:sz w:val="20"/>
                <w:szCs w:val="20"/>
                <w:lang w:val="en-US" w:eastAsia="zh-CN" w:bidi="ar-SA"/>
              </w:rPr>
            </w:pPr>
            <w:r>
              <w:rPr>
                <w:rFonts w:hint="eastAsia" w:eastAsia="仿宋_GB2312"/>
                <w:sz w:val="20"/>
                <w:szCs w:val="20"/>
              </w:rPr>
              <w:t>31.54</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19</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21.39</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Times New Roman" w:hAnsi="Times New Roman" w:eastAsia="仿宋_GB2312" w:cs="Times New Roman"/>
                <w:kern w:val="2"/>
                <w:sz w:val="20"/>
                <w:szCs w:val="20"/>
                <w:lang w:val="en-US" w:eastAsia="zh-CN" w:bidi="ar-SA"/>
              </w:rPr>
            </w:pPr>
            <w:r>
              <w:rPr>
                <w:rFonts w:eastAsia="仿宋_GB2312"/>
                <w:sz w:val="20"/>
                <w:szCs w:val="20"/>
              </w:rPr>
              <w:t>　</w:t>
            </w:r>
            <w:r>
              <w:rPr>
                <w:rFonts w:hint="eastAsia" w:eastAsia="仿宋_GB2312"/>
                <w:sz w:val="20"/>
                <w:szCs w:val="20"/>
              </w:rPr>
              <w:t>22</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22</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18.18</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Times New Roman" w:hAnsi="Times New Roman" w:eastAsia="仿宋_GB2312" w:cs="Times New Roman"/>
                <w:kern w:val="2"/>
                <w:sz w:val="20"/>
                <w:szCs w:val="20"/>
                <w:lang w:val="en-US" w:eastAsia="zh-CN" w:bidi="ar-SA"/>
              </w:rPr>
            </w:pPr>
            <w:r>
              <w:rPr>
                <w:rFonts w:eastAsia="仿宋_GB2312"/>
                <w:sz w:val="20"/>
                <w:szCs w:val="20"/>
              </w:rPr>
              <w:t>　</w:t>
            </w:r>
            <w:r>
              <w:rPr>
                <w:rFonts w:hint="eastAsia" w:eastAsia="仿宋_GB2312"/>
                <w:sz w:val="20"/>
                <w:szCs w:val="20"/>
              </w:rPr>
              <w:t>17.93</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18</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9.26</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Times New Roman" w:hAnsi="Times New Roman" w:eastAsia="仿宋_GB2312" w:cs="Times New Roman"/>
                <w:kern w:val="2"/>
                <w:sz w:val="20"/>
                <w:szCs w:val="20"/>
                <w:lang w:val="en-US" w:eastAsia="zh-CN" w:bidi="ar-SA"/>
              </w:rPr>
            </w:pPr>
            <w:r>
              <w:rPr>
                <w:rFonts w:hint="eastAsia" w:eastAsia="仿宋_GB2312"/>
                <w:sz w:val="20"/>
                <w:szCs w:val="20"/>
              </w:rPr>
              <w:t>1362.52</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937.35</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1261</w:t>
            </w:r>
            <w:r>
              <w:rPr>
                <w:rFonts w:hint="eastAsia" w:eastAsia="仿宋_GB2312"/>
                <w:sz w:val="20"/>
                <w:szCs w:val="20"/>
                <w:lang w:val="en-US" w:eastAsia="zh-CN"/>
              </w:rPr>
              <w:t>.</w:t>
            </w:r>
            <w:r>
              <w:rPr>
                <w:rFonts w:hint="eastAsia" w:eastAsia="仿宋_GB2312"/>
                <w:sz w:val="20"/>
                <w:szCs w:val="20"/>
              </w:rPr>
              <w:t>57</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　</w:t>
            </w:r>
          </w:p>
        </w:tc>
      </w:tr>
      <w:tr>
        <w:tblPrEx>
          <w:tblCellMar>
            <w:top w:w="0" w:type="dxa"/>
            <w:left w:w="108" w:type="dxa"/>
            <w:bottom w:w="0" w:type="dxa"/>
            <w:right w:w="108" w:type="dxa"/>
          </w:tblCellMar>
        </w:tblPrEx>
        <w:trPr>
          <w:jc w:val="center"/>
        </w:trPr>
        <w:tc>
          <w:tcPr>
            <w:tcW w:w="3354" w:type="dxa"/>
            <w:vMerge w:val="restar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eastAsia="仿宋_GB2312"/>
                <w:sz w:val="20"/>
                <w:szCs w:val="20"/>
              </w:rPr>
              <w:t>楼堂馆所控制情况</w:t>
            </w:r>
            <w:r>
              <w:rPr>
                <w:rFonts w:eastAsia="仿宋_GB2312"/>
                <w:sz w:val="20"/>
                <w:szCs w:val="20"/>
              </w:rPr>
              <w:br w:type="textWrapping"/>
            </w:r>
            <w:r>
              <w:rPr>
                <w:rFonts w:eastAsia="仿宋_GB2312"/>
                <w:sz w:val="20"/>
                <w:szCs w:val="20"/>
              </w:rPr>
              <w:t>（202</w:t>
            </w:r>
            <w:r>
              <w:rPr>
                <w:rFonts w:hint="eastAsia" w:eastAsia="仿宋_GB2312"/>
                <w:sz w:val="20"/>
                <w:szCs w:val="20"/>
              </w:rPr>
              <w:t>3</w:t>
            </w:r>
            <w:r>
              <w:rPr>
                <w:rFonts w:eastAsia="仿宋_GB2312"/>
                <w:sz w:val="20"/>
                <w:szCs w:val="20"/>
              </w:rPr>
              <w:t>年完工项目）</w:t>
            </w:r>
          </w:p>
        </w:tc>
        <w:tc>
          <w:tcPr>
            <w:tcW w:w="1189" w:type="dxa"/>
            <w:tcBorders>
              <w:top w:val="nil"/>
              <w:left w:val="nil"/>
              <w:bottom w:val="single" w:color="auto" w:sz="4" w:space="0"/>
              <w:right w:val="single" w:color="auto" w:sz="4" w:space="0"/>
            </w:tcBorders>
            <w:noWrap/>
            <w:vAlign w:val="center"/>
          </w:tcPr>
          <w:p>
            <w:pPr>
              <w:widowControl/>
              <w:spacing w:line="360" w:lineRule="exact"/>
              <w:jc w:val="center"/>
              <w:rPr>
                <w:rFonts w:eastAsia="仿宋_GB2312"/>
                <w:bCs/>
                <w:sz w:val="20"/>
                <w:szCs w:val="20"/>
              </w:rPr>
            </w:pPr>
            <w:r>
              <w:rPr>
                <w:rFonts w:eastAsia="仿宋_GB2312"/>
                <w:bCs/>
                <w:sz w:val="20"/>
                <w:szCs w:val="20"/>
              </w:rPr>
              <w:t>批复规模</w:t>
            </w:r>
            <w:r>
              <w:rPr>
                <w:rFonts w:eastAsia="仿宋_GB2312"/>
                <w:bCs/>
                <w:sz w:val="20"/>
                <w:szCs w:val="20"/>
              </w:rPr>
              <w:br w:type="textWrapping"/>
            </w:r>
            <w:r>
              <w:rPr>
                <w:rFonts w:eastAsia="仿宋_GB2312"/>
                <w:bCs/>
                <w:sz w:val="20"/>
                <w:szCs w:val="20"/>
              </w:rPr>
              <w:t>（</w:t>
            </w:r>
            <w:r>
              <w:rPr>
                <w:bCs/>
                <w:sz w:val="20"/>
                <w:szCs w:val="20"/>
              </w:rPr>
              <w:t>㎡</w:t>
            </w:r>
            <w:r>
              <w:rPr>
                <w:rFonts w:eastAsia="仿宋_GB2312"/>
                <w:bCs/>
                <w:sz w:val="20"/>
                <w:szCs w:val="20"/>
              </w:rPr>
              <w:t>）</w:t>
            </w:r>
          </w:p>
        </w:tc>
        <w:tc>
          <w:tcPr>
            <w:tcW w:w="849" w:type="dxa"/>
            <w:tcBorders>
              <w:top w:val="nil"/>
              <w:left w:val="nil"/>
              <w:bottom w:val="single" w:color="auto" w:sz="4" w:space="0"/>
              <w:right w:val="single" w:color="auto" w:sz="4" w:space="0"/>
            </w:tcBorders>
            <w:noWrap/>
            <w:vAlign w:val="center"/>
          </w:tcPr>
          <w:p>
            <w:pPr>
              <w:widowControl/>
              <w:spacing w:line="360" w:lineRule="exact"/>
              <w:jc w:val="center"/>
              <w:rPr>
                <w:rFonts w:eastAsia="仿宋_GB2312"/>
                <w:bCs/>
                <w:sz w:val="20"/>
                <w:szCs w:val="20"/>
              </w:rPr>
            </w:pPr>
            <w:r>
              <w:rPr>
                <w:rFonts w:eastAsia="仿宋_GB2312"/>
                <w:bCs/>
                <w:sz w:val="20"/>
                <w:szCs w:val="20"/>
              </w:rPr>
              <w:t>实际规模（</w:t>
            </w:r>
            <w:r>
              <w:rPr>
                <w:bCs/>
                <w:sz w:val="20"/>
                <w:szCs w:val="20"/>
              </w:rPr>
              <w:t>㎡</w:t>
            </w:r>
            <w:r>
              <w:rPr>
                <w:rFonts w:eastAsia="仿宋_GB2312"/>
                <w:bCs/>
                <w:sz w:val="20"/>
                <w:szCs w:val="20"/>
              </w:rPr>
              <w:t>）</w:t>
            </w:r>
          </w:p>
        </w:tc>
        <w:tc>
          <w:tcPr>
            <w:tcW w:w="1129" w:type="dxa"/>
            <w:tcBorders>
              <w:top w:val="nil"/>
              <w:left w:val="nil"/>
              <w:bottom w:val="single" w:color="auto" w:sz="4" w:space="0"/>
              <w:right w:val="single" w:color="auto" w:sz="4" w:space="0"/>
            </w:tcBorders>
            <w:noWrap/>
            <w:vAlign w:val="center"/>
          </w:tcPr>
          <w:p>
            <w:pPr>
              <w:widowControl/>
              <w:spacing w:line="360" w:lineRule="exact"/>
              <w:jc w:val="center"/>
              <w:rPr>
                <w:rFonts w:eastAsia="仿宋_GB2312"/>
                <w:bCs/>
                <w:sz w:val="20"/>
                <w:szCs w:val="20"/>
              </w:rPr>
            </w:pPr>
            <w:r>
              <w:rPr>
                <w:rFonts w:eastAsia="仿宋_GB2312"/>
                <w:bCs/>
                <w:sz w:val="20"/>
                <w:szCs w:val="20"/>
              </w:rPr>
              <w:t>规模控制率</w:t>
            </w:r>
          </w:p>
        </w:tc>
        <w:tc>
          <w:tcPr>
            <w:tcW w:w="1111" w:type="dxa"/>
            <w:tcBorders>
              <w:top w:val="nil"/>
              <w:left w:val="nil"/>
              <w:bottom w:val="single" w:color="auto" w:sz="4" w:space="0"/>
              <w:right w:val="single" w:color="auto" w:sz="4" w:space="0"/>
            </w:tcBorders>
            <w:noWrap/>
            <w:vAlign w:val="center"/>
          </w:tcPr>
          <w:p>
            <w:pPr>
              <w:widowControl/>
              <w:spacing w:line="360" w:lineRule="exact"/>
              <w:jc w:val="center"/>
              <w:rPr>
                <w:rFonts w:eastAsia="仿宋_GB2312"/>
                <w:bCs/>
                <w:sz w:val="20"/>
                <w:szCs w:val="20"/>
              </w:rPr>
            </w:pPr>
            <w:r>
              <w:rPr>
                <w:rFonts w:eastAsia="仿宋_GB2312"/>
                <w:bCs/>
                <w:sz w:val="20"/>
                <w:szCs w:val="20"/>
              </w:rPr>
              <w:t>预算投资（万元）</w:t>
            </w:r>
          </w:p>
        </w:tc>
        <w:tc>
          <w:tcPr>
            <w:tcW w:w="1081" w:type="dxa"/>
            <w:tcBorders>
              <w:top w:val="nil"/>
              <w:left w:val="nil"/>
              <w:bottom w:val="single" w:color="auto" w:sz="4" w:space="0"/>
              <w:right w:val="single" w:color="auto" w:sz="4" w:space="0"/>
            </w:tcBorders>
            <w:noWrap/>
            <w:vAlign w:val="center"/>
          </w:tcPr>
          <w:p>
            <w:pPr>
              <w:widowControl/>
              <w:spacing w:line="360" w:lineRule="exact"/>
              <w:jc w:val="center"/>
              <w:rPr>
                <w:rFonts w:eastAsia="仿宋_GB2312"/>
                <w:bCs/>
                <w:sz w:val="20"/>
                <w:szCs w:val="20"/>
              </w:rPr>
            </w:pPr>
            <w:r>
              <w:rPr>
                <w:rFonts w:eastAsia="仿宋_GB2312"/>
                <w:bCs/>
                <w:sz w:val="20"/>
                <w:szCs w:val="20"/>
              </w:rPr>
              <w:t>实际投资（万元）</w:t>
            </w:r>
          </w:p>
        </w:tc>
        <w:tc>
          <w:tcPr>
            <w:tcW w:w="960" w:type="dxa"/>
            <w:tcBorders>
              <w:top w:val="nil"/>
              <w:left w:val="nil"/>
              <w:bottom w:val="single" w:color="auto" w:sz="4" w:space="0"/>
              <w:right w:val="single" w:color="auto" w:sz="4" w:space="0"/>
            </w:tcBorders>
            <w:noWrap/>
            <w:vAlign w:val="center"/>
          </w:tcPr>
          <w:p>
            <w:pPr>
              <w:widowControl/>
              <w:spacing w:line="360" w:lineRule="exact"/>
              <w:jc w:val="center"/>
              <w:rPr>
                <w:rFonts w:eastAsia="仿宋_GB2312"/>
                <w:bCs/>
                <w:sz w:val="20"/>
                <w:szCs w:val="20"/>
              </w:rPr>
            </w:pPr>
            <w:r>
              <w:rPr>
                <w:rFonts w:eastAsia="仿宋_GB2312"/>
                <w:bCs/>
                <w:sz w:val="20"/>
                <w:szCs w:val="20"/>
              </w:rPr>
              <w:t>投资概算控制率</w:t>
            </w:r>
          </w:p>
        </w:tc>
      </w:tr>
      <w:tr>
        <w:tblPrEx>
          <w:tblCellMar>
            <w:top w:w="0" w:type="dxa"/>
            <w:left w:w="108" w:type="dxa"/>
            <w:bottom w:w="0" w:type="dxa"/>
            <w:right w:w="108" w:type="dxa"/>
          </w:tblCellMar>
        </w:tblPrEx>
        <w:trPr>
          <w:jc w:val="center"/>
        </w:trPr>
        <w:tc>
          <w:tcPr>
            <w:tcW w:w="3354" w:type="dxa"/>
            <w:vMerge w:val="continue"/>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p>
        </w:tc>
        <w:tc>
          <w:tcPr>
            <w:tcW w:w="1189" w:type="dxa"/>
            <w:tcBorders>
              <w:top w:val="nil"/>
              <w:left w:val="nil"/>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eastAsia="仿宋_GB2312"/>
                <w:sz w:val="20"/>
                <w:szCs w:val="20"/>
              </w:rPr>
              <w:t>　</w:t>
            </w:r>
          </w:p>
        </w:tc>
        <w:tc>
          <w:tcPr>
            <w:tcW w:w="849" w:type="dxa"/>
            <w:tcBorders>
              <w:top w:val="nil"/>
              <w:left w:val="nil"/>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w:t>
            </w:r>
          </w:p>
        </w:tc>
        <w:tc>
          <w:tcPr>
            <w:tcW w:w="1129" w:type="dxa"/>
            <w:tcBorders>
              <w:top w:val="nil"/>
              <w:left w:val="nil"/>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w:t>
            </w:r>
          </w:p>
        </w:tc>
        <w:tc>
          <w:tcPr>
            <w:tcW w:w="1111" w:type="dxa"/>
            <w:tcBorders>
              <w:top w:val="nil"/>
              <w:left w:val="nil"/>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w:t>
            </w:r>
          </w:p>
        </w:tc>
        <w:tc>
          <w:tcPr>
            <w:tcW w:w="1081" w:type="dxa"/>
            <w:tcBorders>
              <w:top w:val="nil"/>
              <w:left w:val="nil"/>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w:t>
            </w:r>
          </w:p>
        </w:tc>
        <w:tc>
          <w:tcPr>
            <w:tcW w:w="960" w:type="dxa"/>
            <w:tcBorders>
              <w:top w:val="nil"/>
              <w:left w:val="nil"/>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eastAsia="仿宋_GB2312"/>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　</w:t>
            </w:r>
          </w:p>
        </w:tc>
      </w:tr>
    </w:tbl>
    <w:p>
      <w:pPr>
        <w:widowControl/>
        <w:spacing w:line="600" w:lineRule="exact"/>
        <w:jc w:val="left"/>
        <w:rPr>
          <w:rFonts w:eastAsia="仿宋_GB2312"/>
          <w:sz w:val="22"/>
          <w:szCs w:val="22"/>
        </w:rPr>
      </w:pPr>
    </w:p>
    <w:p>
      <w:pPr>
        <w:pStyle w:val="4"/>
        <w:ind w:left="0" w:leftChars="0" w:firstLine="0" w:firstLineChars="0"/>
      </w:pPr>
    </w:p>
    <w:p>
      <w:pPr>
        <w:widowControl/>
        <w:spacing w:line="400" w:lineRule="exact"/>
        <w:jc w:val="left"/>
        <w:rPr>
          <w:rFonts w:eastAsia="黑体"/>
          <w:sz w:val="32"/>
          <w:szCs w:val="32"/>
        </w:rPr>
      </w:pPr>
      <w:r>
        <w:rPr>
          <w:rFonts w:eastAsia="黑体"/>
          <w:sz w:val="32"/>
          <w:szCs w:val="32"/>
        </w:rPr>
        <w:t>附件</w:t>
      </w:r>
      <w:r>
        <w:rPr>
          <w:rFonts w:hint="eastAsia" w:eastAsia="黑体"/>
          <w:sz w:val="32"/>
          <w:szCs w:val="32"/>
        </w:rPr>
        <w:t>2</w:t>
      </w:r>
    </w:p>
    <w:p>
      <w:pPr>
        <w:widowControl/>
        <w:spacing w:afterLines="50"/>
        <w:jc w:val="center"/>
        <w:rPr>
          <w:rFonts w:eastAsia="方正小标宋_GBK"/>
          <w:color w:val="000000"/>
          <w:sz w:val="36"/>
          <w:szCs w:val="36"/>
        </w:rPr>
      </w:pPr>
      <w:r>
        <w:rPr>
          <w:rFonts w:eastAsia="方正小标宋_GBK"/>
          <w:color w:val="000000"/>
          <w:sz w:val="36"/>
          <w:szCs w:val="36"/>
        </w:rPr>
        <w:t>202</w:t>
      </w:r>
      <w:r>
        <w:rPr>
          <w:rFonts w:hint="eastAsia" w:eastAsia="方正小标宋_GBK"/>
          <w:color w:val="000000"/>
          <w:sz w:val="36"/>
          <w:szCs w:val="36"/>
          <w:lang w:val="en-US" w:eastAsia="zh-CN"/>
        </w:rPr>
        <w:t>4</w:t>
      </w:r>
      <w:r>
        <w:rPr>
          <w:rFonts w:eastAsia="方正小标宋_GBK"/>
          <w:color w:val="000000"/>
          <w:sz w:val="36"/>
          <w:szCs w:val="36"/>
        </w:rPr>
        <w:t>年</w:t>
      </w:r>
      <w:r>
        <w:rPr>
          <w:rFonts w:hint="eastAsia" w:eastAsia="方正小标宋_GBK"/>
          <w:color w:val="000000"/>
          <w:sz w:val="36"/>
          <w:szCs w:val="36"/>
        </w:rPr>
        <w:t>度</w:t>
      </w:r>
      <w:r>
        <w:rPr>
          <w:rFonts w:eastAsia="方正小标宋_GBK"/>
          <w:color w:val="000000"/>
          <w:sz w:val="36"/>
          <w:szCs w:val="36"/>
        </w:rPr>
        <w:t>部门整体支出绩效自评表</w:t>
      </w:r>
    </w:p>
    <w:tbl>
      <w:tblPr>
        <w:tblStyle w:val="11"/>
        <w:tblW w:w="10079" w:type="dxa"/>
        <w:jc w:val="center"/>
        <w:tblLayout w:type="fixed"/>
        <w:tblCellMar>
          <w:top w:w="0" w:type="dxa"/>
          <w:left w:w="108" w:type="dxa"/>
          <w:bottom w:w="0" w:type="dxa"/>
          <w:right w:w="108" w:type="dxa"/>
        </w:tblCellMar>
      </w:tblPr>
      <w:tblGrid>
        <w:gridCol w:w="1080"/>
        <w:gridCol w:w="1080"/>
        <w:gridCol w:w="1034"/>
        <w:gridCol w:w="1270"/>
        <w:gridCol w:w="1079"/>
        <w:gridCol w:w="1501"/>
        <w:gridCol w:w="716"/>
        <w:gridCol w:w="873"/>
        <w:gridCol w:w="1446"/>
      </w:tblGrid>
      <w:tr>
        <w:trPr>
          <w:jc w:val="center"/>
        </w:trPr>
        <w:tc>
          <w:tcPr>
            <w:tcW w:w="3194"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省级预算部门</w:t>
            </w:r>
            <w:r>
              <w:rPr>
                <w:rFonts w:hint="eastAsia" w:eastAsia="仿宋_GB2312"/>
                <w:color w:val="000000"/>
                <w:sz w:val="20"/>
                <w:szCs w:val="20"/>
              </w:rPr>
              <w:t>、单位</w:t>
            </w:r>
            <w:r>
              <w:rPr>
                <w:rFonts w:eastAsia="仿宋_GB2312"/>
                <w:color w:val="000000"/>
                <w:sz w:val="20"/>
                <w:szCs w:val="20"/>
              </w:rPr>
              <w:t>名称</w:t>
            </w:r>
          </w:p>
        </w:tc>
        <w:tc>
          <w:tcPr>
            <w:tcW w:w="6885"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hint="eastAsia" w:eastAsia="仿宋_GB2312"/>
                <w:color w:val="000000"/>
                <w:sz w:val="20"/>
                <w:szCs w:val="20"/>
              </w:rPr>
              <w:t>湖南省妇女联合会</w:t>
            </w:r>
            <w:r>
              <w:rPr>
                <w:rFonts w:eastAsia="仿宋_GB2312"/>
                <w:color w:val="000000"/>
                <w:sz w:val="20"/>
                <w:szCs w:val="20"/>
              </w:rPr>
              <w:t>　</w:t>
            </w:r>
          </w:p>
        </w:tc>
      </w:tr>
      <w:tr>
        <w:trPr>
          <w:jc w:val="center"/>
        </w:trPr>
        <w:tc>
          <w:tcPr>
            <w:tcW w:w="1080" w:type="dxa"/>
            <w:vMerge w:val="restart"/>
            <w:tcBorders>
              <w:top w:val="nil"/>
              <w:left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年度预</w:t>
            </w:r>
          </w:p>
          <w:p>
            <w:pPr>
              <w:widowControl/>
              <w:spacing w:line="240" w:lineRule="exact"/>
              <w:jc w:val="center"/>
              <w:rPr>
                <w:rFonts w:eastAsia="仿宋_GB2312"/>
                <w:color w:val="000000"/>
                <w:sz w:val="20"/>
                <w:szCs w:val="20"/>
              </w:rPr>
            </w:pPr>
            <w:r>
              <w:rPr>
                <w:rFonts w:eastAsia="仿宋_GB2312"/>
                <w:color w:val="000000"/>
                <w:sz w:val="20"/>
                <w:szCs w:val="20"/>
              </w:rPr>
              <w:t>算申请</w:t>
            </w:r>
            <w:r>
              <w:rPr>
                <w:rFonts w:eastAsia="仿宋_GB2312"/>
                <w:color w:val="000000"/>
                <w:sz w:val="20"/>
                <w:szCs w:val="20"/>
              </w:rPr>
              <w:br w:type="textWrapping"/>
            </w:r>
            <w:r>
              <w:rPr>
                <w:rFonts w:eastAsia="仿宋_GB2312"/>
                <w:color w:val="000000"/>
                <w:sz w:val="20"/>
                <w:szCs w:val="20"/>
              </w:rPr>
              <w:t>（万元）</w:t>
            </w:r>
          </w:p>
        </w:tc>
        <w:tc>
          <w:tcPr>
            <w:tcW w:w="2114" w:type="dxa"/>
            <w:gridSpan w:val="2"/>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sz w:val="20"/>
                <w:szCs w:val="20"/>
              </w:rPr>
              <w:t>年初预算数</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sz w:val="20"/>
                <w:szCs w:val="20"/>
              </w:rPr>
              <w:t>全年预算数</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sz w:val="20"/>
                <w:szCs w:val="20"/>
              </w:rPr>
              <w:t>全年执行数</w:t>
            </w:r>
          </w:p>
        </w:tc>
        <w:tc>
          <w:tcPr>
            <w:tcW w:w="716"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sz w:val="20"/>
                <w:szCs w:val="20"/>
              </w:rPr>
              <w:t>分值</w:t>
            </w:r>
          </w:p>
        </w:tc>
        <w:tc>
          <w:tcPr>
            <w:tcW w:w="873"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sz w:val="20"/>
                <w:szCs w:val="20"/>
              </w:rPr>
              <w:t>执行率</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hint="eastAsia" w:eastAsia="仿宋_GB2312"/>
                <w:sz w:val="20"/>
                <w:szCs w:val="20"/>
              </w:rPr>
              <w:t>自评</w:t>
            </w:r>
            <w:r>
              <w:rPr>
                <w:rFonts w:eastAsia="仿宋_GB2312"/>
                <w:sz w:val="20"/>
                <w:szCs w:val="20"/>
              </w:rPr>
              <w:t>得分</w:t>
            </w:r>
          </w:p>
        </w:tc>
      </w:tr>
      <w:tr>
        <w:tblPrEx>
          <w:tblCellMar>
            <w:top w:w="0" w:type="dxa"/>
            <w:left w:w="108" w:type="dxa"/>
            <w:bottom w:w="0" w:type="dxa"/>
            <w:right w:w="108" w:type="dxa"/>
          </w:tblCellMar>
        </w:tblPrEx>
        <w:trPr>
          <w:trHeight w:val="238" w:hRule="atLeast"/>
          <w:jc w:val="center"/>
        </w:trPr>
        <w:tc>
          <w:tcPr>
            <w:tcW w:w="1080" w:type="dxa"/>
            <w:vMerge w:val="continue"/>
            <w:tcBorders>
              <w:top w:val="nil"/>
              <w:left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2114" w:type="dxa"/>
            <w:gridSpan w:val="2"/>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color w:val="000000"/>
                <w:sz w:val="20"/>
                <w:szCs w:val="20"/>
              </w:rPr>
              <w:t>年度资金总额</w:t>
            </w:r>
          </w:p>
        </w:tc>
        <w:tc>
          <w:tcPr>
            <w:tcW w:w="1270" w:type="dxa"/>
            <w:tcBorders>
              <w:top w:val="nil"/>
              <w:left w:val="nil"/>
              <w:bottom w:val="single" w:color="auto" w:sz="4" w:space="0"/>
              <w:right w:val="single" w:color="auto" w:sz="4" w:space="0"/>
            </w:tcBorders>
            <w:noWrap/>
            <w:vAlign w:val="center"/>
          </w:tcPr>
          <w:p>
            <w:pPr>
              <w:spacing w:line="240" w:lineRule="exact"/>
              <w:jc w:val="both"/>
              <w:rPr>
                <w:rFonts w:hint="default" w:eastAsia="仿宋_GB2312"/>
                <w:sz w:val="20"/>
                <w:szCs w:val="20"/>
                <w:lang w:val="en-US" w:eastAsia="zh-CN"/>
              </w:rPr>
            </w:pPr>
            <w:r>
              <w:rPr>
                <w:rFonts w:hint="eastAsia" w:eastAsia="仿宋_GB2312"/>
                <w:sz w:val="20"/>
                <w:szCs w:val="20"/>
                <w:lang w:val="en-US" w:eastAsia="zh-CN"/>
              </w:rPr>
              <w:t>2778.85</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default" w:eastAsia="仿宋_GB2312"/>
                <w:sz w:val="20"/>
                <w:szCs w:val="20"/>
                <w:lang w:val="en-US" w:eastAsia="zh-CN"/>
              </w:rPr>
            </w:pPr>
            <w:r>
              <w:rPr>
                <w:rFonts w:hint="eastAsia" w:eastAsia="仿宋_GB2312"/>
                <w:sz w:val="20"/>
                <w:szCs w:val="20"/>
                <w:lang w:val="en-US" w:eastAsia="zh-CN"/>
              </w:rPr>
              <w:t>3418.15</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default" w:eastAsia="仿宋_GB2312"/>
                <w:sz w:val="20"/>
                <w:szCs w:val="20"/>
                <w:lang w:val="en-US" w:eastAsia="zh-CN"/>
              </w:rPr>
            </w:pPr>
            <w:r>
              <w:rPr>
                <w:rFonts w:hint="eastAsia" w:eastAsia="仿宋_GB2312"/>
                <w:sz w:val="20"/>
                <w:szCs w:val="20"/>
                <w:lang w:val="en-US" w:eastAsia="zh-CN"/>
              </w:rPr>
              <w:t>2974.25</w:t>
            </w:r>
          </w:p>
        </w:tc>
        <w:tc>
          <w:tcPr>
            <w:tcW w:w="716"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b/>
                <w:bCs/>
                <w:sz w:val="20"/>
                <w:szCs w:val="20"/>
              </w:rPr>
              <w:t>10</w:t>
            </w:r>
          </w:p>
        </w:tc>
        <w:tc>
          <w:tcPr>
            <w:tcW w:w="873"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hint="eastAsia" w:eastAsia="仿宋_GB2312"/>
                <w:sz w:val="20"/>
                <w:szCs w:val="20"/>
                <w:lang w:val="en-US" w:eastAsia="zh-CN"/>
              </w:rPr>
              <w:t>87.01</w:t>
            </w:r>
            <w:r>
              <w:rPr>
                <w:rFonts w:hint="eastAsia" w:eastAsia="仿宋_GB2312"/>
                <w:sz w:val="20"/>
                <w:szCs w:val="20"/>
              </w:rPr>
              <w:t>%</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hint="eastAsia" w:eastAsia="仿宋_GB2312"/>
                <w:sz w:val="20"/>
                <w:szCs w:val="20"/>
                <w:lang w:val="en-US" w:eastAsia="zh-CN"/>
              </w:rPr>
            </w:pPr>
            <w:r>
              <w:rPr>
                <w:rFonts w:hint="eastAsia" w:eastAsia="仿宋_GB2312"/>
                <w:sz w:val="20"/>
                <w:szCs w:val="20"/>
              </w:rPr>
              <w:t>8.</w:t>
            </w:r>
            <w:r>
              <w:rPr>
                <w:rFonts w:hint="eastAsia" w:eastAsia="仿宋_GB2312"/>
                <w:sz w:val="20"/>
                <w:szCs w:val="20"/>
                <w:lang w:val="en-US" w:eastAsia="zh-CN"/>
              </w:rPr>
              <w:t>7</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463"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按收入性质分：</w:t>
            </w:r>
          </w:p>
        </w:tc>
        <w:tc>
          <w:tcPr>
            <w:tcW w:w="4536"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463"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xml:space="preserve">  其中：  一般公共预算：</w:t>
            </w:r>
            <w:r>
              <w:rPr>
                <w:rFonts w:hint="eastAsia" w:eastAsia="仿宋_GB2312"/>
                <w:sz w:val="20"/>
                <w:szCs w:val="20"/>
                <w:lang w:val="en-US" w:eastAsia="zh-CN"/>
              </w:rPr>
              <w:t>3418.15</w:t>
            </w:r>
          </w:p>
        </w:tc>
        <w:tc>
          <w:tcPr>
            <w:tcW w:w="4536" w:type="dxa"/>
            <w:gridSpan w:val="4"/>
            <w:tcBorders>
              <w:top w:val="nil"/>
              <w:left w:val="nil"/>
              <w:bottom w:val="single" w:color="auto" w:sz="4" w:space="0"/>
              <w:right w:val="single" w:color="auto" w:sz="4" w:space="0"/>
            </w:tcBorders>
            <w:noWrap/>
            <w:vAlign w:val="center"/>
          </w:tcPr>
          <w:p>
            <w:pPr>
              <w:widowControl/>
              <w:spacing w:line="240" w:lineRule="exact"/>
              <w:jc w:val="left"/>
              <w:rPr>
                <w:rFonts w:hint="default" w:eastAsia="仿宋_GB2312"/>
                <w:color w:val="000000"/>
                <w:sz w:val="20"/>
                <w:szCs w:val="20"/>
                <w:lang w:val="en-US" w:eastAsia="zh-CN"/>
              </w:rPr>
            </w:pPr>
            <w:r>
              <w:rPr>
                <w:rFonts w:eastAsia="仿宋_GB2312"/>
                <w:color w:val="000000"/>
                <w:sz w:val="20"/>
                <w:szCs w:val="20"/>
              </w:rPr>
              <w:t>其中：基本支出：</w:t>
            </w:r>
            <w:r>
              <w:rPr>
                <w:rFonts w:hint="eastAsia" w:eastAsia="仿宋_GB2312"/>
                <w:color w:val="000000"/>
                <w:sz w:val="20"/>
                <w:szCs w:val="20"/>
                <w:lang w:val="en-US" w:eastAsia="zh-CN"/>
              </w:rPr>
              <w:t>1478.85</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463" w:type="dxa"/>
            <w:gridSpan w:val="4"/>
            <w:tcBorders>
              <w:top w:val="nil"/>
              <w:left w:val="nil"/>
              <w:bottom w:val="single" w:color="auto" w:sz="4" w:space="0"/>
              <w:right w:val="single" w:color="auto" w:sz="4" w:space="0"/>
            </w:tcBorders>
            <w:noWrap/>
            <w:vAlign w:val="center"/>
          </w:tcPr>
          <w:p>
            <w:pPr>
              <w:widowControl/>
              <w:spacing w:line="240" w:lineRule="exact"/>
              <w:ind w:firstLine="800" w:firstLineChars="400"/>
              <w:jc w:val="left"/>
              <w:rPr>
                <w:rFonts w:eastAsia="仿宋_GB2312"/>
                <w:color w:val="000000"/>
                <w:sz w:val="20"/>
                <w:szCs w:val="20"/>
              </w:rPr>
            </w:pPr>
            <w:r>
              <w:rPr>
                <w:rFonts w:eastAsia="仿宋_GB2312"/>
                <w:color w:val="000000"/>
                <w:sz w:val="20"/>
                <w:szCs w:val="20"/>
              </w:rPr>
              <w:t>政府性基金拨款：</w:t>
            </w:r>
          </w:p>
        </w:tc>
        <w:tc>
          <w:tcPr>
            <w:tcW w:w="4536" w:type="dxa"/>
            <w:gridSpan w:val="4"/>
            <w:tcBorders>
              <w:top w:val="nil"/>
              <w:left w:val="nil"/>
              <w:bottom w:val="single" w:color="auto" w:sz="4" w:space="0"/>
              <w:right w:val="single" w:color="auto" w:sz="4" w:space="0"/>
            </w:tcBorders>
            <w:noWrap/>
            <w:vAlign w:val="center"/>
          </w:tcPr>
          <w:p>
            <w:pPr>
              <w:widowControl/>
              <w:spacing w:line="240" w:lineRule="exact"/>
              <w:ind w:firstLine="600" w:firstLineChars="300"/>
              <w:jc w:val="left"/>
              <w:rPr>
                <w:rFonts w:hint="default" w:eastAsia="仿宋_GB2312"/>
                <w:color w:val="000000"/>
                <w:sz w:val="20"/>
                <w:szCs w:val="20"/>
                <w:lang w:val="en-US" w:eastAsia="zh-CN"/>
              </w:rPr>
            </w:pPr>
            <w:r>
              <w:rPr>
                <w:rFonts w:eastAsia="仿宋_GB2312"/>
                <w:color w:val="000000"/>
                <w:sz w:val="20"/>
                <w:szCs w:val="20"/>
              </w:rPr>
              <w:t>项目支出：</w:t>
            </w:r>
            <w:r>
              <w:rPr>
                <w:rFonts w:hint="eastAsia" w:eastAsia="仿宋_GB2312"/>
                <w:color w:val="000000"/>
                <w:sz w:val="20"/>
                <w:szCs w:val="20"/>
                <w:lang w:val="en-US" w:eastAsia="zh-CN"/>
              </w:rPr>
              <w:t>1939.3</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463"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纳入专户管理的非税收入拨款：</w:t>
            </w:r>
          </w:p>
        </w:tc>
        <w:tc>
          <w:tcPr>
            <w:tcW w:w="4536"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463" w:type="dxa"/>
            <w:gridSpan w:val="4"/>
            <w:tcBorders>
              <w:top w:val="nil"/>
              <w:left w:val="nil"/>
              <w:bottom w:val="single" w:color="auto" w:sz="4" w:space="0"/>
              <w:right w:val="single" w:color="auto" w:sz="4" w:space="0"/>
            </w:tcBorders>
            <w:noWrap/>
            <w:vAlign w:val="center"/>
          </w:tcPr>
          <w:p>
            <w:pPr>
              <w:widowControl/>
              <w:spacing w:line="240" w:lineRule="exact"/>
              <w:ind w:firstLine="1400" w:firstLineChars="700"/>
              <w:jc w:val="left"/>
              <w:rPr>
                <w:rFonts w:eastAsia="仿宋_GB2312"/>
                <w:color w:val="000000"/>
                <w:sz w:val="20"/>
                <w:szCs w:val="20"/>
              </w:rPr>
            </w:pPr>
            <w:r>
              <w:rPr>
                <w:rFonts w:eastAsia="仿宋_GB2312"/>
                <w:color w:val="000000"/>
                <w:sz w:val="20"/>
                <w:szCs w:val="20"/>
              </w:rPr>
              <w:t>其他资金：</w:t>
            </w:r>
          </w:p>
        </w:tc>
        <w:tc>
          <w:tcPr>
            <w:tcW w:w="4536"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年度总体目标</w:t>
            </w:r>
          </w:p>
        </w:tc>
        <w:tc>
          <w:tcPr>
            <w:tcW w:w="4463" w:type="dxa"/>
            <w:gridSpan w:val="4"/>
            <w:tcBorders>
              <w:top w:val="single" w:color="auto" w:sz="4" w:space="0"/>
              <w:left w:val="nil"/>
              <w:bottom w:val="single" w:color="auto" w:sz="4" w:space="0"/>
              <w:right w:val="single" w:color="000000"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预期目标</w:t>
            </w:r>
          </w:p>
        </w:tc>
        <w:tc>
          <w:tcPr>
            <w:tcW w:w="4536" w:type="dxa"/>
            <w:gridSpan w:val="4"/>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实际完成情况　</w:t>
            </w:r>
          </w:p>
        </w:tc>
      </w:tr>
      <w:tr>
        <w:tblPrEx>
          <w:tblCellMar>
            <w:top w:w="0" w:type="dxa"/>
            <w:left w:w="108" w:type="dxa"/>
            <w:bottom w:w="0" w:type="dxa"/>
            <w:right w:w="108" w:type="dxa"/>
          </w:tblCellMar>
        </w:tblPrEx>
        <w:trPr>
          <w:trHeight w:val="1290" w:hRule="atLeast"/>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463" w:type="dxa"/>
            <w:gridSpan w:val="4"/>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caps w:val="0"/>
                <w:color w:val="000000"/>
                <w:spacing w:val="0"/>
                <w:kern w:val="0"/>
                <w:sz w:val="21"/>
                <w:szCs w:val="21"/>
                <w:u w:val="none"/>
                <w:lang w:val="en-US" w:eastAsia="zh-CN" w:bidi="ar"/>
              </w:rPr>
              <w:t>一、以养成良好习惯、提高科学素质、发展兴趣爱好、培养创新意识为出发点，不断丰富校外教育培训活动项目，积极推进少年儿童素质教育，分春秋两季开设公益培训，预计：春秋两季共54个班级，1000学位，可服务10000人次。进一步开放公益文化服务，推进“双减”政策的落实，着力解决少年儿童日益增长的公共文化服务需求；发扬红色精神，传承红色记忆，让少年儿童从小接受革命教育，面向全省少年儿童开展“童心向党 薪火‘湘’传”六一儿童节系列活动。为进一步落实《关于进一步健全农村留守儿童和困境儿童关爱服务体系的意见》，常态化开展农村留守儿童和困境儿童关爱服务活动，支持关爱边远地区艺术支教，优化边远地区的艺术氛围，促进义务教育的均衡发展，推动乡村振兴建设。二、</w:t>
            </w:r>
            <w:r>
              <w:rPr>
                <w:rFonts w:hint="default" w:ascii="Times New Roman" w:hAnsi="Times New Roman" w:eastAsia="仿宋_GB2312" w:cs="Times New Roman"/>
                <w:color w:val="000000"/>
                <w:kern w:val="0"/>
                <w:sz w:val="21"/>
                <w:szCs w:val="21"/>
                <w:highlight w:val="none"/>
              </w:rPr>
              <w:t>开展《民法典》、新修订的《妇女权益保障法》等法律法规的宣传。开展《湖南省实施&lt;妇女权益保障法&gt;办法》修订调研工作。推动维权工作多机构合作持续深入开展。维护畅通12338妇女维权热线，救助、慰问特困妇女儿童。配合多部门开展禁毒、社区帮教等维稳工作。</w:t>
            </w:r>
            <w:r>
              <w:rPr>
                <w:rFonts w:hint="eastAsia" w:eastAsia="仿宋_GB2312" w:cs="Times New Roman"/>
                <w:color w:val="000000"/>
                <w:kern w:val="0"/>
                <w:sz w:val="21"/>
                <w:szCs w:val="21"/>
                <w:highlight w:val="none"/>
                <w:lang w:eastAsia="zh-CN"/>
              </w:rPr>
              <w:t>三、</w:t>
            </w:r>
            <w:r>
              <w:rPr>
                <w:rFonts w:hint="eastAsia" w:ascii="Times New Roman" w:hAnsi="Times New Roman" w:eastAsia="仿宋_GB2312" w:cs="Times New Roman"/>
                <w:color w:val="000000"/>
                <w:kern w:val="0"/>
                <w:sz w:val="21"/>
                <w:szCs w:val="21"/>
                <w:highlight w:val="none"/>
                <w:lang w:val="en-US" w:eastAsia="zh-CN"/>
              </w:rPr>
              <w:t>实施湘女健康工程，不断提升妇女健康意识；实施湘女素质提升工程，促进妇女就业增收；实施巾帼创新创业工程，帮助妇女建功立业；实施湘妹子能量家园工程，激活妇联组织活力。</w:t>
            </w:r>
            <w:r>
              <w:rPr>
                <w:rFonts w:hint="eastAsia" w:eastAsia="仿宋_GB2312" w:cs="Times New Roman"/>
                <w:color w:val="000000"/>
                <w:kern w:val="0"/>
                <w:sz w:val="21"/>
                <w:szCs w:val="21"/>
                <w:highlight w:val="none"/>
                <w:lang w:val="en-US" w:eastAsia="zh-CN"/>
              </w:rPr>
              <w:t>四、</w:t>
            </w:r>
            <w:r>
              <w:rPr>
                <w:rFonts w:hint="eastAsia" w:ascii="仿宋_GB2312" w:hAnsi="仿宋_GB2312" w:eastAsia="仿宋_GB2312" w:cs="仿宋_GB2312"/>
                <w:sz w:val="21"/>
                <w:szCs w:val="21"/>
                <w:lang w:val="en" w:eastAsia="zh-CN"/>
              </w:rPr>
              <w:t>平台运营：</w:t>
            </w:r>
            <w:r>
              <w:rPr>
                <w:rFonts w:hint="eastAsia" w:ascii="仿宋_GB2312" w:hAnsi="仿宋_GB2312" w:eastAsia="仿宋_GB2312" w:cs="仿宋_GB2312"/>
                <w:sz w:val="21"/>
                <w:szCs w:val="21"/>
                <w:lang w:val="en-US" w:eastAsia="zh-CN"/>
              </w:rPr>
              <w:t>将</w:t>
            </w:r>
            <w:r>
              <w:rPr>
                <w:rFonts w:hint="eastAsia" w:ascii="仿宋_GB2312" w:hAnsi="仿宋_GB2312" w:eastAsia="仿宋_GB2312" w:cs="仿宋_GB2312"/>
                <w:sz w:val="21"/>
                <w:szCs w:val="21"/>
                <w:lang w:val="en" w:eastAsia="zh-CN"/>
              </w:rPr>
              <w:t>湘妹子微信、微博、头条号、视频号、抖音号、强国号</w:t>
            </w:r>
            <w:r>
              <w:rPr>
                <w:rFonts w:hint="eastAsia" w:ascii="仿宋_GB2312" w:hAnsi="仿宋_GB2312" w:eastAsia="仿宋_GB2312" w:cs="仿宋_GB2312"/>
                <w:sz w:val="21"/>
                <w:szCs w:val="21"/>
                <w:lang w:val="en-US" w:eastAsia="zh-CN"/>
              </w:rPr>
              <w:t>等新媒体运营</w:t>
            </w:r>
            <w:r>
              <w:rPr>
                <w:rFonts w:hint="eastAsia" w:ascii="仿宋_GB2312" w:hAnsi="仿宋_GB2312" w:eastAsia="仿宋_GB2312" w:cs="仿宋_GB2312"/>
                <w:sz w:val="21"/>
                <w:szCs w:val="21"/>
                <w:lang w:val="en" w:eastAsia="zh-CN"/>
              </w:rPr>
              <w:t>平台</w:t>
            </w:r>
            <w:r>
              <w:rPr>
                <w:rFonts w:hint="eastAsia" w:ascii="仿宋_GB2312" w:hAnsi="仿宋_GB2312" w:eastAsia="仿宋_GB2312" w:cs="仿宋_GB2312"/>
                <w:sz w:val="21"/>
                <w:szCs w:val="21"/>
                <w:lang w:val="en-US" w:eastAsia="zh-CN"/>
              </w:rPr>
              <w:t>做得更好</w:t>
            </w:r>
            <w:r>
              <w:rPr>
                <w:rFonts w:hint="eastAsia" w:ascii="仿宋_GB2312" w:hAnsi="仿宋_GB2312" w:eastAsia="仿宋_GB2312" w:cs="仿宋_GB2312"/>
                <w:sz w:val="21"/>
                <w:szCs w:val="21"/>
                <w:lang w:val="en" w:eastAsia="zh-CN"/>
              </w:rPr>
              <w:t>，</w:t>
            </w:r>
            <w:r>
              <w:rPr>
                <w:rFonts w:hint="eastAsia" w:ascii="仿宋_GB2312" w:hAnsi="仿宋_GB2312" w:eastAsia="仿宋_GB2312" w:cs="仿宋_GB2312"/>
                <w:sz w:val="21"/>
                <w:szCs w:val="21"/>
              </w:rPr>
              <w:t>让全媒体平台发挥门户网站核心的作用，提升各级妇联组织的办事效率</w:t>
            </w:r>
            <w:r>
              <w:rPr>
                <w:rFonts w:hint="eastAsia" w:ascii="仿宋_GB2312" w:hAnsi="仿宋_GB2312" w:eastAsia="仿宋_GB2312" w:cs="仿宋_GB2312"/>
                <w:sz w:val="21"/>
                <w:szCs w:val="21"/>
                <w:lang w:eastAsia="zh-CN"/>
              </w:rPr>
              <w:t>；五、</w:t>
            </w:r>
            <w:r>
              <w:rPr>
                <w:rFonts w:hint="eastAsia" w:ascii="仿宋_GB2312" w:hAnsi="仿宋_GB2312" w:eastAsia="仿宋_GB2312" w:cs="仿宋_GB2312"/>
                <w:sz w:val="21"/>
                <w:szCs w:val="21"/>
                <w:lang w:val="en" w:eastAsia="zh-CN"/>
              </w:rPr>
              <w:t>妇联干部网上工作能力培训：</w:t>
            </w:r>
            <w:r>
              <w:rPr>
                <w:rFonts w:hint="eastAsia" w:ascii="仿宋_GB2312" w:hAnsi="仿宋_GB2312" w:eastAsia="仿宋_GB2312" w:cs="仿宋_GB2312"/>
                <w:sz w:val="21"/>
                <w:szCs w:val="21"/>
                <w:lang w:val="en-US" w:eastAsia="zh-CN"/>
              </w:rPr>
              <w:t>通过</w:t>
            </w:r>
            <w:r>
              <w:rPr>
                <w:rFonts w:hint="eastAsia" w:ascii="仿宋_GB2312" w:hAnsi="仿宋_GB2312" w:eastAsia="仿宋_GB2312" w:cs="仿宋_GB2312"/>
                <w:sz w:val="21"/>
                <w:szCs w:val="21"/>
                <w:lang w:val="en" w:eastAsia="zh-CN"/>
              </w:rPr>
              <w:t>新媒体训练营线下小班日常培训、湖南女性新媒体大会年度集中培训、融媒体中心线上培训系统</w:t>
            </w:r>
            <w:r>
              <w:rPr>
                <w:rFonts w:hint="eastAsia" w:ascii="仿宋_GB2312" w:hAnsi="仿宋_GB2312" w:eastAsia="仿宋_GB2312" w:cs="仿宋_GB2312"/>
                <w:sz w:val="21"/>
                <w:szCs w:val="21"/>
                <w:lang w:val="en-US" w:eastAsia="zh-CN"/>
              </w:rPr>
              <w:t>的</w:t>
            </w:r>
            <w:r>
              <w:rPr>
                <w:rFonts w:hint="eastAsia" w:ascii="仿宋_GB2312" w:hAnsi="仿宋_GB2312" w:eastAsia="仿宋_GB2312" w:cs="仿宋_GB2312"/>
                <w:sz w:val="21"/>
                <w:szCs w:val="21"/>
                <w:lang w:val="en" w:eastAsia="zh-CN"/>
              </w:rPr>
              <w:t>网络课程</w:t>
            </w:r>
            <w:r>
              <w:rPr>
                <w:rFonts w:hint="eastAsia" w:ascii="仿宋_GB2312" w:hAnsi="仿宋_GB2312" w:eastAsia="仿宋_GB2312" w:cs="仿宋_GB2312"/>
                <w:sz w:val="21"/>
                <w:szCs w:val="21"/>
                <w:lang w:val="en-US" w:eastAsia="zh-CN"/>
              </w:rPr>
              <w:t>学习，进一步提升妇联系统网上工作能力；六、</w:t>
            </w:r>
            <w:r>
              <w:rPr>
                <w:rFonts w:hint="eastAsia" w:ascii="仿宋_GB2312" w:hAnsi="仿宋_GB2312" w:eastAsia="仿宋_GB2312" w:cs="仿宋_GB2312"/>
                <w:sz w:val="21"/>
                <w:szCs w:val="21"/>
                <w:lang w:val="en" w:eastAsia="zh-CN"/>
              </w:rPr>
              <w:t>原创内容生产：</w:t>
            </w:r>
            <w:r>
              <w:rPr>
                <w:rFonts w:hint="eastAsia" w:ascii="仿宋_GB2312" w:hAnsi="仿宋_GB2312" w:eastAsia="仿宋_GB2312" w:cs="仿宋_GB2312"/>
                <w:sz w:val="21"/>
                <w:szCs w:val="21"/>
                <w:lang w:val="en-US" w:eastAsia="zh-CN"/>
              </w:rPr>
              <w:t>将做好</w:t>
            </w:r>
            <w:r>
              <w:rPr>
                <w:rFonts w:hint="eastAsia" w:ascii="仿宋_GB2312" w:hAnsi="仿宋_GB2312" w:eastAsia="仿宋_GB2312" w:cs="仿宋_GB2312"/>
                <w:sz w:val="21"/>
                <w:szCs w:val="21"/>
                <w:lang w:val="en" w:eastAsia="zh-CN"/>
              </w:rPr>
              <w:t>省妇联全年日常</w:t>
            </w:r>
            <w:r>
              <w:rPr>
                <w:rFonts w:hint="eastAsia" w:ascii="仿宋_GB2312" w:hAnsi="仿宋_GB2312" w:eastAsia="仿宋_GB2312" w:cs="仿宋_GB2312"/>
                <w:sz w:val="21"/>
                <w:szCs w:val="21"/>
                <w:lang w:val="en-US" w:eastAsia="zh-CN"/>
              </w:rPr>
              <w:t>宣传</w:t>
            </w:r>
            <w:r>
              <w:rPr>
                <w:rFonts w:hint="eastAsia" w:ascii="仿宋_GB2312" w:hAnsi="仿宋_GB2312" w:eastAsia="仿宋_GB2312" w:cs="仿宋_GB2312"/>
                <w:sz w:val="21"/>
                <w:szCs w:val="21"/>
                <w:lang w:val="en" w:eastAsia="zh-CN"/>
              </w:rPr>
              <w:t>报道、</w:t>
            </w:r>
            <w:r>
              <w:rPr>
                <w:rFonts w:hint="eastAsia" w:ascii="仿宋_GB2312" w:hAnsi="仿宋_GB2312" w:eastAsia="仿宋_GB2312" w:cs="仿宋_GB2312"/>
                <w:sz w:val="21"/>
                <w:szCs w:val="21"/>
                <w:lang w:val="en-US" w:eastAsia="zh-CN"/>
              </w:rPr>
              <w:t>加强对</w:t>
            </w:r>
            <w:r>
              <w:rPr>
                <w:rFonts w:hint="eastAsia" w:ascii="仿宋_GB2312" w:hAnsi="仿宋_GB2312" w:eastAsia="仿宋_GB2312" w:cs="仿宋_GB2312"/>
                <w:sz w:val="21"/>
                <w:szCs w:val="21"/>
                <w:lang w:val="en" w:eastAsia="zh-CN"/>
              </w:rPr>
              <w:t>典型人物类全媒体报道专题、</w:t>
            </w:r>
            <w:r>
              <w:rPr>
                <w:rFonts w:hint="eastAsia" w:ascii="仿宋_GB2312" w:hAnsi="仿宋_GB2312" w:eastAsia="仿宋_GB2312" w:cs="仿宋_GB2312"/>
                <w:sz w:val="21"/>
                <w:szCs w:val="21"/>
                <w:lang w:val="en-US" w:eastAsia="zh-CN"/>
              </w:rPr>
              <w:t>策划好</w:t>
            </w:r>
            <w:r>
              <w:rPr>
                <w:rFonts w:hint="eastAsia" w:ascii="仿宋_GB2312" w:hAnsi="仿宋_GB2312" w:eastAsia="仿宋_GB2312" w:cs="仿宋_GB2312"/>
                <w:sz w:val="21"/>
                <w:szCs w:val="21"/>
                <w:lang w:val="en" w:eastAsia="zh-CN"/>
              </w:rPr>
              <w:t>视频类产品制作宣传类长视频，</w:t>
            </w:r>
            <w:r>
              <w:rPr>
                <w:rFonts w:hint="eastAsia" w:ascii="仿宋_GB2312" w:hAnsi="仿宋_GB2312" w:eastAsia="仿宋_GB2312" w:cs="仿宋_GB2312"/>
                <w:sz w:val="21"/>
                <w:szCs w:val="21"/>
              </w:rPr>
              <w:t>做好《今日女报》原创内容生产及重大活动报道，线上报道+线下现场相结合的宣传活动，全面宣传省妇联各项工作，做好各项专题报道，增加可读性和影响力</w:t>
            </w:r>
            <w:r>
              <w:rPr>
                <w:rFonts w:hint="eastAsia" w:ascii="仿宋_GB2312" w:hAnsi="仿宋_GB2312" w:eastAsia="仿宋_GB2312" w:cs="仿宋_GB2312"/>
                <w:sz w:val="21"/>
                <w:szCs w:val="21"/>
                <w:lang w:eastAsia="zh-CN"/>
              </w:rPr>
              <w:t>。七、大力宣传贯彻《中华人民共和国家庭教育促进法》《湖南省家庭教育促进条例》（以下简称“一法一条例”），广泛开展五好家庭创建活动，</w:t>
            </w:r>
            <w:r>
              <w:rPr>
                <w:rFonts w:hint="eastAsia" w:ascii="仿宋_GB2312" w:hAnsi="仿宋_GB2312" w:eastAsia="仿宋_GB2312" w:cs="仿宋_GB2312"/>
                <w:sz w:val="21"/>
                <w:szCs w:val="21"/>
                <w:lang w:val="en-US" w:eastAsia="zh-CN"/>
              </w:rPr>
              <w:t>常态化开展五好家庭寻找</w:t>
            </w:r>
            <w:r>
              <w:rPr>
                <w:rFonts w:hint="default"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val="en-US" w:eastAsia="zh-CN"/>
              </w:rPr>
              <w:t>最美家庭”活动，在报纸、广播、网站上开设专栏持续宣传“最美家庭”事迹。联合省纪委监委举办家庭助廉活动，推动</w:t>
            </w:r>
            <w:r>
              <w:rPr>
                <w:rFonts w:hint="eastAsia" w:ascii="仿宋_GB2312" w:hAnsi="仿宋_GB2312" w:eastAsia="仿宋_GB2312" w:cs="仿宋_GB2312"/>
                <w:sz w:val="21"/>
                <w:szCs w:val="21"/>
                <w:lang w:eastAsia="zh-CN"/>
              </w:rPr>
              <w:t>家庭教育制度服务纳入省重点民生实事，线上线下开展家庭教育指导服务</w:t>
            </w:r>
            <w:r>
              <w:rPr>
                <w:rFonts w:hint="eastAsia" w:ascii="仿宋_GB2312" w:hAnsi="仿宋_GB2312" w:eastAsia="仿宋_GB2312" w:cs="仿宋_GB2312"/>
                <w:sz w:val="21"/>
                <w:szCs w:val="21"/>
                <w:lang w:val="en-US" w:eastAsia="zh-CN"/>
              </w:rPr>
              <w:t>1万场</w:t>
            </w:r>
            <w:r>
              <w:rPr>
                <w:rFonts w:hint="eastAsia" w:ascii="仿宋_GB2312" w:hAnsi="仿宋_GB2312" w:eastAsia="仿宋_GB2312" w:cs="仿宋_GB2312"/>
                <w:sz w:val="21"/>
                <w:szCs w:val="21"/>
                <w:lang w:eastAsia="zh-CN"/>
              </w:rPr>
              <w:t>，惠及</w:t>
            </w:r>
            <w:r>
              <w:rPr>
                <w:rFonts w:hint="eastAsia" w:ascii="仿宋_GB2312" w:hAnsi="仿宋_GB2312" w:eastAsia="仿宋_GB2312" w:cs="仿宋_GB2312"/>
                <w:sz w:val="21"/>
                <w:szCs w:val="21"/>
                <w:lang w:val="en-US" w:eastAsia="zh-CN"/>
              </w:rPr>
              <w:t>300万家庭</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策划实施“爱心妈妈关爱留守儿童困境儿童三年行动”，以家庭和谐促进社会和谐。八、</w:t>
            </w:r>
            <w:r>
              <w:rPr>
                <w:rFonts w:hint="eastAsia" w:ascii="仿宋_GB2312" w:hAnsi="仿宋_GB2312" w:eastAsia="仿宋_GB2312" w:cs="仿宋_GB2312"/>
                <w:color w:val="000000"/>
                <w:kern w:val="0"/>
                <w:sz w:val="22"/>
                <w:szCs w:val="22"/>
                <w:highlight w:val="none"/>
                <w:lang w:val="en-US" w:eastAsia="zh-CN"/>
              </w:rPr>
              <w:t>1</w:t>
            </w:r>
            <w:r>
              <w:rPr>
                <w:rFonts w:hint="eastAsia" w:ascii="仿宋_GB2312" w:hAnsi="仿宋_GB2312" w:eastAsia="仿宋_GB2312" w:cs="仿宋_GB2312"/>
                <w:color w:val="000000"/>
                <w:kern w:val="0"/>
                <w:sz w:val="18"/>
                <w:szCs w:val="18"/>
                <w:highlight w:val="none"/>
                <w:lang w:val="en-US" w:eastAsia="zh-CN"/>
              </w:rPr>
              <w:t>.联合与省委组织部党员教育中心合作，开发网络教程，依托党员教育网络，一月一课，实现全省基层妇联执委培训全覆盖。2.</w:t>
            </w:r>
            <w:r>
              <w:rPr>
                <w:rFonts w:hint="eastAsia" w:ascii="仿宋_GB2312" w:hAnsi="仿宋_GB2312" w:eastAsia="仿宋_GB2312" w:cs="仿宋_GB2312"/>
                <w:color w:val="000000"/>
                <w:kern w:val="0"/>
                <w:sz w:val="18"/>
                <w:szCs w:val="18"/>
                <w:highlight w:val="none"/>
              </w:rPr>
              <w:t>开展</w:t>
            </w:r>
            <w:r>
              <w:rPr>
                <w:rFonts w:hint="eastAsia" w:ascii="仿宋_GB2312" w:hAnsi="仿宋_GB2312" w:eastAsia="仿宋_GB2312" w:cs="仿宋_GB2312"/>
                <w:color w:val="000000"/>
                <w:kern w:val="0"/>
                <w:sz w:val="18"/>
                <w:szCs w:val="18"/>
                <w:highlight w:val="none"/>
                <w:lang w:val="en-US" w:eastAsia="zh-CN"/>
              </w:rPr>
              <w:t>2次以上的线下专题教育培训，</w:t>
            </w:r>
            <w:r>
              <w:rPr>
                <w:rFonts w:hint="eastAsia" w:ascii="仿宋_GB2312" w:hAnsi="仿宋_GB2312" w:eastAsia="仿宋_GB2312" w:cs="仿宋_GB2312"/>
                <w:color w:val="000000"/>
                <w:kern w:val="0"/>
                <w:sz w:val="18"/>
                <w:szCs w:val="18"/>
                <w:highlight w:val="none"/>
              </w:rPr>
              <w:t>引导各级</w:t>
            </w:r>
            <w:r>
              <w:rPr>
                <w:rFonts w:hint="eastAsia" w:ascii="仿宋_GB2312" w:hAnsi="仿宋_GB2312" w:eastAsia="仿宋_GB2312" w:cs="仿宋_GB2312"/>
                <w:color w:val="000000"/>
                <w:kern w:val="0"/>
                <w:sz w:val="18"/>
                <w:szCs w:val="18"/>
                <w:highlight w:val="none"/>
                <w:lang w:val="en-US" w:eastAsia="zh-CN"/>
              </w:rPr>
              <w:t>妇联干部、执委、团体会员和女性社会组织、</w:t>
            </w:r>
            <w:r>
              <w:rPr>
                <w:rFonts w:hint="eastAsia" w:ascii="仿宋_GB2312" w:hAnsi="仿宋_GB2312" w:eastAsia="仿宋_GB2312" w:cs="仿宋_GB2312"/>
                <w:color w:val="000000"/>
                <w:kern w:val="0"/>
                <w:sz w:val="18"/>
                <w:szCs w:val="18"/>
                <w:highlight w:val="none"/>
              </w:rPr>
              <w:t>广大妇女群众学习贯彻习近平关于妇女儿童工作的重要指示</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lang w:val="en-US" w:eastAsia="zh-CN"/>
              </w:rPr>
              <w:t>落实中国妇女十三大会议要求</w:t>
            </w:r>
            <w:r>
              <w:rPr>
                <w:rFonts w:hint="eastAsia" w:ascii="仿宋_GB2312" w:hAnsi="仿宋_GB2312" w:eastAsia="仿宋_GB2312" w:cs="仿宋_GB2312"/>
                <w:color w:val="000000"/>
                <w:kern w:val="0"/>
                <w:sz w:val="18"/>
                <w:szCs w:val="18"/>
                <w:highlight w:val="none"/>
              </w:rPr>
              <w:t>;</w:t>
            </w:r>
            <w:r>
              <w:rPr>
                <w:rFonts w:hint="eastAsia" w:ascii="仿宋_GB2312" w:hAnsi="仿宋_GB2312" w:eastAsia="仿宋_GB2312" w:cs="仿宋_GB2312"/>
                <w:color w:val="000000"/>
                <w:kern w:val="0"/>
                <w:sz w:val="18"/>
                <w:szCs w:val="18"/>
                <w:highlight w:val="none"/>
                <w:lang w:val="en-US" w:eastAsia="zh-CN"/>
              </w:rPr>
              <w:t>3.持续开展援疆、援藏统战、双拥等工作，支持指导湘女馆的建设，进一筑牢中华民族共同体意识</w:t>
            </w:r>
            <w:r>
              <w:rPr>
                <w:rFonts w:hint="eastAsia" w:ascii="仿宋_GB2312" w:hAnsi="仿宋_GB2312" w:eastAsia="仿宋_GB2312" w:cs="仿宋_GB2312"/>
                <w:color w:val="000000"/>
                <w:kern w:val="0"/>
                <w:sz w:val="18"/>
                <w:szCs w:val="18"/>
                <w:highlight w:val="none"/>
              </w:rPr>
              <w:t>。</w:t>
            </w:r>
            <w:r>
              <w:rPr>
                <w:rFonts w:hint="eastAsia" w:ascii="仿宋_GB2312" w:hAnsi="仿宋_GB2312" w:eastAsia="仿宋_GB2312" w:cs="仿宋_GB2312"/>
                <w:color w:val="000000"/>
                <w:kern w:val="0"/>
                <w:sz w:val="18"/>
                <w:szCs w:val="18"/>
                <w:lang w:eastAsia="zh-CN"/>
              </w:rPr>
              <w:t>　</w:t>
            </w:r>
            <w:r>
              <w:rPr>
                <w:rFonts w:hint="eastAsia" w:ascii="仿宋_GB2312" w:hAnsi="仿宋_GB2312" w:eastAsia="仿宋_GB2312" w:cs="仿宋_GB2312"/>
                <w:color w:val="000000"/>
                <w:kern w:val="0"/>
                <w:sz w:val="18"/>
                <w:szCs w:val="18"/>
                <w:lang w:val="en-US" w:eastAsia="zh-CN"/>
              </w:rPr>
              <w:t>4.</w:t>
            </w:r>
            <w:r>
              <w:rPr>
                <w:rFonts w:hint="eastAsia" w:ascii="仿宋_GB2312" w:hAnsi="宋体" w:eastAsia="仿宋_GB2312" w:cs="宋体"/>
                <w:color w:val="auto"/>
                <w:kern w:val="0"/>
                <w:szCs w:val="21"/>
                <w:lang w:val="en-US" w:eastAsia="zh-CN"/>
              </w:rPr>
              <w:t>在全省范围内持续开展“关爱雏鹰 呵护健康”儿童保健科普讲座50场，开展“温暖微行动”舞蹈公益百校行活动600课时，推进关爱儿童心理健康项目经验总结交流推广，促进项目队伍专业能力提升，切实提高健康知识普及率，提升儿童身心健康水平，构建儿童关爱体系。</w:t>
            </w:r>
          </w:p>
          <w:p>
            <w:pPr>
              <w:widowControl/>
              <w:spacing w:line="240" w:lineRule="exact"/>
              <w:jc w:val="center"/>
              <w:rPr>
                <w:rFonts w:eastAsia="仿宋_GB2312"/>
                <w:color w:val="000000"/>
                <w:sz w:val="20"/>
                <w:szCs w:val="20"/>
              </w:rPr>
            </w:pPr>
          </w:p>
        </w:tc>
        <w:tc>
          <w:tcPr>
            <w:tcW w:w="4536"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一是围绕思想引领、创业就业、家教家风、妇女维权、关爱服务、妇联改革6个主题，推出系列基层执委培训课程，以村（社区）为单位，组织妇联干部、执委集中学习，培训人数超51万人。2.在株洲举行全省妇联系统“三新”领域妇联组织建设现场会暨培训班</w:t>
            </w:r>
            <w:r>
              <w:rPr>
                <w:rFonts w:hint="default" w:ascii="仿宋_GB2312" w:hAnsi="仿宋_GB2312" w:eastAsia="仿宋_GB2312" w:cs="仿宋_GB2312"/>
                <w:color w:val="000000"/>
                <w:kern w:val="0"/>
                <w:sz w:val="18"/>
                <w:szCs w:val="18"/>
                <w:highlight w:val="none"/>
                <w:lang w:val="en-US" w:eastAsia="zh-CN"/>
              </w:rPr>
              <w:t>组织</w:t>
            </w:r>
            <w:r>
              <w:rPr>
                <w:rFonts w:hint="eastAsia" w:ascii="仿宋_GB2312" w:hAnsi="仿宋_GB2312" w:eastAsia="仿宋_GB2312" w:cs="仿宋_GB2312"/>
                <w:color w:val="000000"/>
                <w:kern w:val="0"/>
                <w:sz w:val="18"/>
                <w:szCs w:val="18"/>
                <w:highlight w:val="none"/>
                <w:lang w:val="en-US" w:eastAsia="zh-CN"/>
              </w:rPr>
              <w:t>；</w:t>
            </w:r>
          </w:p>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二是</w:t>
            </w:r>
            <w:r>
              <w:rPr>
                <w:rFonts w:hint="default" w:ascii="仿宋_GB2312" w:hAnsi="仿宋_GB2312" w:eastAsia="仿宋_GB2312" w:cs="仿宋_GB2312"/>
                <w:color w:val="000000"/>
                <w:kern w:val="0"/>
                <w:sz w:val="18"/>
                <w:szCs w:val="18"/>
                <w:highlight w:val="none"/>
                <w:lang w:val="en-US" w:eastAsia="zh-CN"/>
              </w:rPr>
              <w:t>召开省妇联团体会员座谈会，制定《省妇联业务部室与团体会员联系表》</w:t>
            </w:r>
            <w:r>
              <w:rPr>
                <w:rFonts w:hint="eastAsia" w:ascii="仿宋_GB2312" w:hAnsi="仿宋_GB2312" w:eastAsia="仿宋_GB2312" w:cs="仿宋_GB2312"/>
                <w:color w:val="000000"/>
                <w:kern w:val="0"/>
                <w:sz w:val="18"/>
                <w:szCs w:val="18"/>
                <w:highlight w:val="none"/>
                <w:lang w:val="en-US" w:eastAsia="zh-CN"/>
              </w:rPr>
              <w:t>三是拨付援疆经费15万元，支持吐鲁番市妇女儿童事业及鄯善县青少年女子足球队建设。拨付援藏经费15万元</w:t>
            </w:r>
            <w:r>
              <w:rPr>
                <w:rFonts w:hint="default" w:ascii="仿宋_GB2312" w:hAnsi="仿宋_GB2312" w:eastAsia="仿宋_GB2312" w:cs="仿宋_GB2312"/>
                <w:color w:val="000000"/>
                <w:kern w:val="0"/>
                <w:sz w:val="18"/>
                <w:szCs w:val="18"/>
                <w:highlight w:val="none"/>
                <w:lang w:val="en-US" w:eastAsia="zh-CN"/>
              </w:rPr>
              <w:t>，</w:t>
            </w:r>
            <w:r>
              <w:rPr>
                <w:rFonts w:hint="eastAsia" w:ascii="仿宋_GB2312" w:hAnsi="仿宋_GB2312" w:eastAsia="仿宋_GB2312" w:cs="仿宋_GB2312"/>
                <w:color w:val="000000"/>
                <w:kern w:val="0"/>
                <w:sz w:val="18"/>
                <w:szCs w:val="18"/>
                <w:highlight w:val="none"/>
                <w:lang w:val="en-US" w:eastAsia="zh-CN"/>
              </w:rPr>
              <w:t>支持山南市妇女儿童之家建设。</w:t>
            </w:r>
          </w:p>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宋体" w:eastAsia="仿宋_GB2312" w:cs="宋体"/>
                <w:color w:val="auto"/>
                <w:kern w:val="0"/>
                <w:szCs w:val="21"/>
                <w:lang w:val="en-US" w:eastAsia="zh-CN"/>
              </w:rPr>
            </w:pPr>
            <w:r>
              <w:rPr>
                <w:rFonts w:hint="eastAsia" w:ascii="仿宋_GB2312" w:hAnsi="仿宋_GB2312" w:eastAsia="仿宋_GB2312" w:cs="仿宋_GB2312"/>
                <w:color w:val="000000"/>
                <w:kern w:val="0"/>
                <w:sz w:val="18"/>
                <w:szCs w:val="18"/>
                <w:highlight w:val="none"/>
                <w:lang w:val="en-US" w:eastAsia="zh-CN"/>
              </w:rPr>
              <w:t>三是</w:t>
            </w:r>
            <w:r>
              <w:rPr>
                <w:rFonts w:hint="eastAsia" w:ascii="仿宋_GB2312" w:hAnsi="宋体" w:eastAsia="仿宋_GB2312" w:cs="宋体"/>
                <w:color w:val="auto"/>
                <w:kern w:val="0"/>
                <w:szCs w:val="21"/>
                <w:lang w:val="en-US" w:eastAsia="zh-CN"/>
              </w:rPr>
              <w:t>“舞蹈公益百校行”已在</w:t>
            </w:r>
            <w:r>
              <w:rPr>
                <w:rFonts w:hint="eastAsia" w:ascii="仿宋_GB2312" w:hAnsi="宋体" w:eastAsia="仿宋_GB2312" w:cs="宋体"/>
                <w:color w:val="auto"/>
                <w:kern w:val="0"/>
                <w:szCs w:val="21"/>
                <w:lang w:val="en-US" w:eastAsia="zh"/>
              </w:rPr>
              <w:t>省内67</w:t>
            </w:r>
            <w:r>
              <w:rPr>
                <w:rFonts w:hint="eastAsia" w:ascii="仿宋_GB2312" w:hAnsi="宋体" w:eastAsia="仿宋_GB2312" w:cs="宋体"/>
                <w:color w:val="auto"/>
                <w:kern w:val="0"/>
                <w:szCs w:val="21"/>
                <w:lang w:val="en-US" w:eastAsia="zh-CN"/>
              </w:rPr>
              <w:t>所学校完成舞蹈公益教学760学时</w:t>
            </w:r>
            <w:r>
              <w:rPr>
                <w:rFonts w:hint="eastAsia" w:ascii="仿宋_GB2312" w:hAnsi="宋体" w:eastAsia="仿宋_GB2312" w:cs="宋体"/>
                <w:color w:val="auto"/>
                <w:kern w:val="0"/>
                <w:szCs w:val="21"/>
                <w:lang w:val="en-US" w:eastAsia="zh"/>
              </w:rPr>
              <w:t>，并</w:t>
            </w:r>
            <w:r>
              <w:rPr>
                <w:rFonts w:hint="default" w:ascii="仿宋_GB2312" w:hAnsi="宋体" w:eastAsia="仿宋_GB2312" w:cs="宋体"/>
                <w:color w:val="auto"/>
                <w:kern w:val="0"/>
                <w:szCs w:val="21"/>
                <w:lang w:val="en-US" w:eastAsia="zh-CN"/>
              </w:rPr>
              <w:t>自主编排设计两套公益操及一场原创舞台剧</w:t>
            </w:r>
            <w:r>
              <w:rPr>
                <w:rFonts w:hint="eastAsia" w:ascii="仿宋_GB2312" w:hAnsi="宋体" w:eastAsia="仿宋_GB2312" w:cs="宋体"/>
                <w:color w:val="auto"/>
                <w:kern w:val="0"/>
                <w:szCs w:val="21"/>
                <w:lang w:val="en-US" w:eastAsia="zh"/>
              </w:rPr>
              <w:t>，开展</w:t>
            </w:r>
            <w:r>
              <w:rPr>
                <w:rFonts w:hint="default" w:ascii="仿宋_GB2312" w:hAnsi="宋体" w:eastAsia="仿宋_GB2312" w:cs="宋体"/>
                <w:color w:val="auto"/>
                <w:kern w:val="0"/>
                <w:szCs w:val="21"/>
                <w:lang w:val="en-US" w:eastAsia="zh-CN"/>
              </w:rPr>
              <w:t>了一场线下千人展演评比活动，受益儿童近万名。</w:t>
            </w:r>
            <w:r>
              <w:rPr>
                <w:rFonts w:hint="eastAsia" w:ascii="仿宋_GB2312" w:hAnsi="宋体" w:eastAsia="仿宋_GB2312" w:cs="宋体"/>
                <w:color w:val="auto"/>
                <w:kern w:val="0"/>
                <w:szCs w:val="21"/>
                <w:lang w:val="en-US" w:eastAsia="zh-CN"/>
              </w:rPr>
              <w:t>“儿童保健科普知识讲座”</w:t>
            </w:r>
            <w:r>
              <w:rPr>
                <w:rFonts w:hint="default" w:ascii="仿宋_GB2312" w:hAnsi="宋体" w:eastAsia="仿宋_GB2312" w:cs="宋体"/>
                <w:color w:val="auto"/>
                <w:kern w:val="0"/>
                <w:szCs w:val="21"/>
                <w:lang w:val="en-US" w:eastAsia="zh-CN"/>
              </w:rPr>
              <w:t>组建50人专家宣讲团，在省内56所中小学以及幼儿园宣讲儿童保健知识，2</w:t>
            </w:r>
            <w:r>
              <w:rPr>
                <w:rFonts w:hint="eastAsia" w:ascii="仿宋_GB2312" w:hAnsi="宋体" w:eastAsia="仿宋_GB2312" w:cs="宋体"/>
                <w:color w:val="auto"/>
                <w:kern w:val="0"/>
                <w:szCs w:val="21"/>
                <w:lang w:val="en-US" w:eastAsia="zh"/>
              </w:rPr>
              <w:t>.</w:t>
            </w:r>
            <w:r>
              <w:rPr>
                <w:rFonts w:hint="default" w:ascii="仿宋_GB2312" w:hAnsi="宋体" w:eastAsia="仿宋_GB2312" w:cs="宋体"/>
                <w:color w:val="auto"/>
                <w:kern w:val="0"/>
                <w:szCs w:val="21"/>
                <w:lang w:val="en-US" w:eastAsia="zh-CN"/>
              </w:rPr>
              <w:t>4</w:t>
            </w:r>
            <w:r>
              <w:rPr>
                <w:rFonts w:hint="eastAsia" w:ascii="仿宋_GB2312" w:hAnsi="宋体" w:eastAsia="仿宋_GB2312" w:cs="宋体"/>
                <w:color w:val="auto"/>
                <w:kern w:val="0"/>
                <w:szCs w:val="21"/>
                <w:lang w:val="en-US" w:eastAsia="zh"/>
              </w:rPr>
              <w:t>万</w:t>
            </w:r>
            <w:r>
              <w:rPr>
                <w:rFonts w:hint="default" w:ascii="仿宋_GB2312" w:hAnsi="宋体" w:eastAsia="仿宋_GB2312" w:cs="宋体"/>
                <w:color w:val="auto"/>
                <w:kern w:val="0"/>
                <w:szCs w:val="21"/>
                <w:lang w:val="en-US" w:eastAsia="zh-CN"/>
              </w:rPr>
              <w:t>师生家长</w:t>
            </w:r>
            <w:r>
              <w:rPr>
                <w:rFonts w:hint="eastAsia" w:ascii="仿宋_GB2312" w:hAnsi="宋体" w:eastAsia="仿宋_GB2312" w:cs="宋体"/>
                <w:color w:val="auto"/>
                <w:kern w:val="0"/>
                <w:szCs w:val="21"/>
                <w:lang w:val="en-US" w:eastAsia="zh"/>
              </w:rPr>
              <w:t>受益。</w:t>
            </w:r>
            <w:r>
              <w:rPr>
                <w:rFonts w:hint="eastAsia" w:ascii="仿宋_GB2312" w:hAnsi="宋体" w:eastAsia="仿宋_GB2312" w:cs="宋体"/>
                <w:color w:val="auto"/>
                <w:kern w:val="0"/>
                <w:szCs w:val="21"/>
                <w:lang w:val="en-US" w:eastAsia="zh-CN"/>
              </w:rPr>
              <w:t>继续常规化推进“知心屋”项目，</w:t>
            </w:r>
            <w:r>
              <w:rPr>
                <w:rFonts w:hint="default" w:ascii="仿宋_GB2312" w:hAnsi="宋体" w:eastAsia="仿宋_GB2312" w:cs="宋体"/>
                <w:color w:val="auto"/>
                <w:kern w:val="0"/>
                <w:szCs w:val="21"/>
                <w:lang w:val="en-US" w:eastAsia="zh-CN"/>
              </w:rPr>
              <w:t>召开第十三期培训班，为全省103个“知心屋”项目学校的老师代表带来一场心灵盛宴</w:t>
            </w:r>
            <w:r>
              <w:rPr>
                <w:rFonts w:hint="eastAsia" w:ascii="仿宋_GB2312" w:hAnsi="宋体" w:eastAsia="仿宋_GB2312" w:cs="宋体"/>
                <w:color w:val="auto"/>
                <w:kern w:val="0"/>
                <w:szCs w:val="21"/>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四是1.以养成良好习惯、提高科学素质、发展兴趣爱好、培养创新意识为出发点，不断丰富校外教育培训活动项目，积极推进少年儿童素质教育，分春秋两季开设公益培训，预计：春秋两季共54个班级，1000学位，可服务10000人次。2.进一步开放公益文化服务，推进“双减”政策的落实，着力解决少年儿童日益增长的公共文化服务需求；3.发扬红色精神，传承红色记忆，让少年儿童从小接受革命教育，面向全省少年儿童开展“童心向党 薪火‘湘’传”六一儿童节系列活动。为进一步落实《关于进一步健全农村留守儿童和困境儿童关爱服务体系的意见》，常态化开展农村留守儿童和困境儿童关爱服务活动，支持关爱边远地区艺术支教，优化边远地区的艺术氛围，促进义务教育的均衡发展，推动乡村振兴建设。五是是举办三八纪念活动，举办湖南省纪念“三八”国际妇女节114周年暨“最美巾帼奋斗者”先进典型事迹报告会。</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四是选树宣传妇女典型，深度宣传报道2023年度全国三八红旗手（集体）、湖南省城乡妇女岗位建功示范集体（个人）代表等优秀妇女（集体）典型系统推进志愿服务。成立省巾帼志愿服务联合会，举办湖南省巾帼志愿服务项目交流会。</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color w:val="auto"/>
                <w:kern w:val="0"/>
                <w:szCs w:val="21"/>
                <w:lang w:val="en-US" w:eastAsia="zh-CN"/>
              </w:rPr>
              <w:t>五是：1.</w:t>
            </w:r>
            <w:r>
              <w:rPr>
                <w:rFonts w:hint="eastAsia" w:ascii="仿宋_GB2312" w:hAnsi="仿宋_GB2312" w:eastAsia="仿宋_GB2312" w:cs="仿宋_GB2312"/>
                <w:color w:val="000000"/>
                <w:kern w:val="0"/>
                <w:sz w:val="21"/>
                <w:szCs w:val="21"/>
                <w:lang w:eastAsia="zh-CN"/>
              </w:rPr>
              <w:t>召开</w:t>
            </w:r>
            <w:r>
              <w:rPr>
                <w:rFonts w:hint="eastAsia" w:ascii="仿宋_GB2312" w:hAnsi="仿宋_GB2312" w:eastAsia="仿宋_GB2312" w:cs="仿宋_GB2312"/>
                <w:color w:val="000000"/>
                <w:kern w:val="0"/>
                <w:sz w:val="21"/>
                <w:szCs w:val="21"/>
                <w:lang w:val="en-US" w:eastAsia="zh-CN"/>
              </w:rPr>
              <w:t>省政府妇女儿童工作委员会全体委员会议，</w:t>
            </w:r>
            <w:r>
              <w:rPr>
                <w:rFonts w:hint="eastAsia" w:ascii="仿宋_GB2312" w:hAnsi="仿宋_GB2312" w:eastAsia="仿宋_GB2312" w:cs="仿宋_GB2312"/>
                <w:color w:val="000000"/>
                <w:kern w:val="0"/>
                <w:sz w:val="21"/>
                <w:szCs w:val="21"/>
                <w:lang w:eastAsia="zh-CN"/>
              </w:rPr>
              <w:t>会议审议并原则通过了《湖南省妇女儿童工作委员会工作规则和办公室工作细则》等</w:t>
            </w:r>
            <w:r>
              <w:rPr>
                <w:rFonts w:hint="eastAsia" w:ascii="仿宋_GB2312" w:hAnsi="仿宋_GB2312" w:eastAsia="仿宋_GB2312" w:cs="仿宋_GB2312"/>
                <w:color w:val="000000"/>
                <w:kern w:val="0"/>
                <w:sz w:val="21"/>
                <w:szCs w:val="21"/>
                <w:lang w:val="en-US" w:eastAsia="zh-CN"/>
              </w:rPr>
              <w:t>2个文件</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2.重难点问题调查研究</w:t>
            </w:r>
            <w:r>
              <w:rPr>
                <w:rFonts w:hint="eastAsia" w:ascii="仿宋_GB2312" w:hAnsi="仿宋_GB2312" w:eastAsia="仿宋_GB2312" w:cs="仿宋_GB2312"/>
                <w:color w:val="000000"/>
                <w:kern w:val="0"/>
                <w:sz w:val="21"/>
                <w:szCs w:val="21"/>
                <w:lang w:eastAsia="zh-CN"/>
              </w:rPr>
              <w:t>。印发《湖南省妇女儿童发展规划（</w:t>
            </w:r>
            <w:r>
              <w:rPr>
                <w:rFonts w:hint="eastAsia" w:ascii="仿宋_GB2312" w:hAnsi="仿宋_GB2312" w:eastAsia="仿宋_GB2312" w:cs="仿宋_GB2312"/>
                <w:color w:val="000000"/>
                <w:kern w:val="0"/>
                <w:sz w:val="21"/>
                <w:szCs w:val="21"/>
                <w:lang w:val="en-US" w:eastAsia="zh-CN"/>
              </w:rPr>
              <w:t>2021-2025年</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2024年度重点课题立项名单的通知</w:t>
            </w:r>
            <w:r>
              <w:rPr>
                <w:rFonts w:hint="eastAsia" w:ascii="仿宋_GB2312" w:hAnsi="仿宋_GB2312" w:eastAsia="仿宋_GB2312" w:cs="仿宋_GB2312"/>
                <w:color w:val="000000"/>
                <w:kern w:val="0"/>
                <w:sz w:val="21"/>
                <w:szCs w:val="21"/>
                <w:lang w:eastAsia="zh-CN"/>
              </w:rPr>
              <w:t>》，联合省卫健委、省发改委、省统计局、省民政厅等成员单位对全省“婚生育”支持政策、儿童友好文旅服务、分性别统计监测、流动儿童支持服务4个重难点问题立项研究。</w:t>
            </w:r>
            <w:r>
              <w:rPr>
                <w:rFonts w:hint="eastAsia" w:ascii="仿宋_GB2312" w:hAnsi="仿宋_GB2312" w:eastAsia="仿宋_GB2312" w:cs="仿宋_GB2312"/>
                <w:color w:val="000000"/>
                <w:kern w:val="0"/>
                <w:sz w:val="21"/>
                <w:szCs w:val="21"/>
                <w:lang w:val="en-US" w:eastAsia="zh-CN"/>
              </w:rPr>
              <w:t>3.</w:t>
            </w:r>
            <w:r>
              <w:rPr>
                <w:rFonts w:hint="eastAsia" w:ascii="仿宋_GB2312" w:hAnsi="仿宋_GB2312" w:eastAsia="仿宋_GB2312" w:cs="仿宋_GB2312"/>
                <w:color w:val="000000"/>
                <w:kern w:val="0"/>
                <w:sz w:val="21"/>
                <w:szCs w:val="21"/>
                <w:lang w:eastAsia="zh-CN"/>
              </w:rPr>
              <w:t>举办省政府妇儿工委成员单位联络员会议。通过专题培训、研讨交流等方式，提高省妇儿工委成员单位联络员服务妇女儿童、服务基层的工作能力。</w:t>
            </w:r>
            <w:r>
              <w:rPr>
                <w:rFonts w:hint="eastAsia" w:ascii="仿宋_GB2312" w:hAnsi="仿宋_GB2312" w:eastAsia="仿宋_GB2312" w:cs="仿宋_GB2312"/>
                <w:color w:val="000000"/>
                <w:kern w:val="0"/>
                <w:sz w:val="21"/>
                <w:szCs w:val="21"/>
                <w:lang w:val="en-US" w:eastAsia="zh-CN"/>
              </w:rPr>
              <w:t>4.推进男女平等教育培训进党校。</w:t>
            </w:r>
            <w:r>
              <w:rPr>
                <w:rFonts w:hint="eastAsia" w:ascii="仿宋_GB2312" w:hAnsi="仿宋_GB2312" w:eastAsia="仿宋_GB2312" w:cs="仿宋_GB2312"/>
                <w:color w:val="000000"/>
                <w:kern w:val="0"/>
                <w:sz w:val="21"/>
                <w:szCs w:val="21"/>
                <w:lang w:eastAsia="zh-CN"/>
              </w:rPr>
              <w:t>联合省委组织部等5部门印发《湖南省推进男女平等基本国策教育培训进党校（行政学院）、社会主义学院的实施意见》，组织《男女平等基本国策的贯彻与落实》读本捐赠仪式，现场捐赠读本620本。联合省委党校推进男女平等基本国策相关项目实施。五是推进儿童友好城市建设试点。联合省发改委、省住建厅向省政府专题请示，推荐益阳市、衡阳市成功申报第三批建设国家儿童友好城市。开展儿童友好宣传，总结试点城市建设经验做法，得到国务院妇儿工委办公室、国家发改委充分肯定，并作为全国样板予以推介。赴江苏省无锡市参加全国儿童友好城市建设交流培训班。</w:t>
            </w:r>
          </w:p>
          <w:p>
            <w:pPr>
              <w:widowControl/>
              <w:spacing w:line="240" w:lineRule="exact"/>
              <w:rPr>
                <w:rFonts w:eastAsia="仿宋_GB2312"/>
              </w:rPr>
            </w:pPr>
          </w:p>
        </w:tc>
      </w:tr>
      <w:tr>
        <w:trPr>
          <w:jc w:val="center"/>
        </w:trPr>
        <w:tc>
          <w:tcPr>
            <w:tcW w:w="1080" w:type="dxa"/>
            <w:vMerge w:val="restart"/>
            <w:tcBorders>
              <w:top w:val="nil"/>
              <w:left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绩</w:t>
            </w:r>
          </w:p>
          <w:p>
            <w:pPr>
              <w:widowControl/>
              <w:spacing w:line="240" w:lineRule="exact"/>
              <w:jc w:val="center"/>
              <w:rPr>
                <w:rFonts w:eastAsia="仿宋_GB2312"/>
                <w:color w:val="000000"/>
                <w:sz w:val="20"/>
                <w:szCs w:val="20"/>
              </w:rPr>
            </w:pPr>
            <w:r>
              <w:rPr>
                <w:rFonts w:eastAsia="仿宋_GB2312"/>
                <w:color w:val="000000"/>
                <w:sz w:val="20"/>
                <w:szCs w:val="20"/>
              </w:rPr>
              <w:t>效</w:t>
            </w:r>
          </w:p>
          <w:p>
            <w:pPr>
              <w:widowControl/>
              <w:spacing w:line="240" w:lineRule="exact"/>
              <w:jc w:val="center"/>
              <w:rPr>
                <w:rFonts w:eastAsia="仿宋_GB2312"/>
                <w:color w:val="000000"/>
                <w:sz w:val="20"/>
                <w:szCs w:val="20"/>
              </w:rPr>
            </w:pPr>
            <w:r>
              <w:rPr>
                <w:rFonts w:eastAsia="仿宋_GB2312"/>
                <w:color w:val="000000"/>
                <w:sz w:val="20"/>
                <w:szCs w:val="20"/>
              </w:rPr>
              <w:t>指</w:t>
            </w:r>
          </w:p>
          <w:p>
            <w:pPr>
              <w:widowControl/>
              <w:spacing w:line="240" w:lineRule="exact"/>
              <w:jc w:val="center"/>
              <w:rPr>
                <w:rFonts w:eastAsia="仿宋_GB2312"/>
                <w:color w:val="000000"/>
                <w:sz w:val="20"/>
                <w:szCs w:val="20"/>
              </w:rPr>
            </w:pPr>
            <w:r>
              <w:rPr>
                <w:rFonts w:eastAsia="仿宋_GB2312"/>
                <w:color w:val="000000"/>
                <w:sz w:val="20"/>
                <w:szCs w:val="20"/>
              </w:rPr>
              <w:t>标</w:t>
            </w:r>
          </w:p>
          <w:p>
            <w:pPr>
              <w:widowControl/>
              <w:spacing w:line="240" w:lineRule="exact"/>
              <w:jc w:val="center"/>
              <w:rPr>
                <w:rFonts w:eastAsia="仿宋_GB2312"/>
                <w:color w:val="000000"/>
                <w:sz w:val="20"/>
                <w:szCs w:val="20"/>
              </w:rPr>
            </w:pP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一级指标</w:t>
            </w:r>
          </w:p>
        </w:tc>
        <w:tc>
          <w:tcPr>
            <w:tcW w:w="1034"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二级指标</w:t>
            </w:r>
          </w:p>
        </w:tc>
        <w:tc>
          <w:tcPr>
            <w:tcW w:w="127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三级指标</w:t>
            </w:r>
          </w:p>
        </w:tc>
        <w:tc>
          <w:tcPr>
            <w:tcW w:w="1079" w:type="dxa"/>
            <w:tcBorders>
              <w:top w:val="nil"/>
              <w:left w:val="nil"/>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eastAsia="仿宋_GB2312"/>
                <w:color w:val="000000"/>
                <w:sz w:val="20"/>
                <w:szCs w:val="20"/>
              </w:rPr>
              <w:t>年度指标值</w:t>
            </w:r>
          </w:p>
        </w:tc>
        <w:tc>
          <w:tcPr>
            <w:tcW w:w="1501" w:type="dxa"/>
            <w:tcBorders>
              <w:top w:val="nil"/>
              <w:left w:val="nil"/>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eastAsia="仿宋_GB2312"/>
                <w:color w:val="000000"/>
                <w:sz w:val="20"/>
                <w:szCs w:val="20"/>
              </w:rPr>
              <w:t>实际完成值</w:t>
            </w:r>
          </w:p>
        </w:tc>
        <w:tc>
          <w:tcPr>
            <w:tcW w:w="716"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分值</w:t>
            </w:r>
          </w:p>
        </w:tc>
        <w:tc>
          <w:tcPr>
            <w:tcW w:w="873"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hint="eastAsia" w:eastAsia="仿宋_GB2312"/>
                <w:color w:val="000000"/>
                <w:sz w:val="16"/>
                <w:szCs w:val="16"/>
              </w:rPr>
              <w:t>自评</w:t>
            </w:r>
            <w:r>
              <w:rPr>
                <w:rFonts w:eastAsia="仿宋_GB2312"/>
                <w:color w:val="000000"/>
                <w:sz w:val="16"/>
                <w:szCs w:val="16"/>
              </w:rPr>
              <w:t>得分</w:t>
            </w:r>
          </w:p>
        </w:tc>
        <w:tc>
          <w:tcPr>
            <w:tcW w:w="1446" w:type="dxa"/>
            <w:tcBorders>
              <w:top w:val="nil"/>
              <w:left w:val="nil"/>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eastAsia="仿宋_GB2312"/>
                <w:color w:val="000000"/>
                <w:sz w:val="20"/>
                <w:szCs w:val="20"/>
              </w:rPr>
              <w:t>偏差原因分析及改进措施</w:t>
            </w:r>
          </w:p>
        </w:tc>
      </w:tr>
      <w:tr>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restart"/>
            <w:tcBorders>
              <w:top w:val="nil"/>
              <w:left w:val="nil"/>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产出指标</w:t>
            </w:r>
          </w:p>
          <w:p>
            <w:pPr>
              <w:widowControl/>
              <w:spacing w:line="240" w:lineRule="exact"/>
              <w:jc w:val="center"/>
              <w:rPr>
                <w:rFonts w:eastAsia="仿宋_GB2312"/>
                <w:color w:val="000000"/>
                <w:sz w:val="20"/>
                <w:szCs w:val="20"/>
              </w:rPr>
            </w:pPr>
          </w:p>
          <w:p>
            <w:pPr>
              <w:widowControl/>
              <w:spacing w:line="240" w:lineRule="exact"/>
              <w:jc w:val="center"/>
              <w:rPr>
                <w:rFonts w:eastAsia="仿宋_GB2312"/>
                <w:color w:val="000000"/>
                <w:sz w:val="20"/>
                <w:szCs w:val="20"/>
              </w:rPr>
            </w:pPr>
            <w:r>
              <w:rPr>
                <w:rFonts w:eastAsia="仿宋_GB2312"/>
                <w:color w:val="000000"/>
                <w:sz w:val="20"/>
                <w:szCs w:val="20"/>
              </w:rPr>
              <w:t>(50分)</w:t>
            </w:r>
          </w:p>
        </w:tc>
        <w:tc>
          <w:tcPr>
            <w:tcW w:w="10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数量指标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w:t>
            </w:r>
            <w:r>
              <w:rPr>
                <w:rFonts w:hint="eastAsia" w:ascii="仿宋_GB2312" w:hAnsi="仿宋_GB2312" w:eastAsia="仿宋_GB2312" w:cs="仿宋_GB2312"/>
                <w:color w:val="000000"/>
                <w:kern w:val="0"/>
                <w:sz w:val="21"/>
                <w:szCs w:val="21"/>
                <w:u w:val="none"/>
                <w:lang w:val="en-US" w:eastAsia="zh-CN" w:bidi="ar"/>
              </w:rPr>
              <w:t>公益</w:t>
            </w:r>
            <w:r>
              <w:rPr>
                <w:rFonts w:hint="eastAsia" w:ascii="仿宋_GB2312" w:hAnsi="仿宋_GB2312" w:eastAsia="仿宋_GB2312" w:cs="仿宋_GB2312"/>
                <w:color w:val="000000"/>
                <w:kern w:val="0"/>
                <w:sz w:val="21"/>
                <w:szCs w:val="21"/>
                <w:u w:val="none"/>
                <w:lang w:eastAsia="zh-CN" w:bidi="ar"/>
              </w:rPr>
              <w:t>培训</w:t>
            </w:r>
            <w:r>
              <w:rPr>
                <w:rFonts w:hint="eastAsia" w:ascii="仿宋_GB2312" w:hAnsi="仿宋_GB2312" w:eastAsia="仿宋_GB2312" w:cs="仿宋_GB2312"/>
                <w:color w:val="000000"/>
                <w:kern w:val="0"/>
                <w:sz w:val="21"/>
                <w:szCs w:val="21"/>
                <w:u w:val="none"/>
                <w:lang w:bidi="ar"/>
              </w:rPr>
              <w:t>学员参训课时总和</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bidi="ar"/>
              </w:rPr>
              <w:t>≥</w:t>
            </w:r>
            <w:r>
              <w:rPr>
                <w:rFonts w:hint="eastAsia" w:ascii="仿宋_GB2312" w:hAnsi="仿宋_GB2312" w:eastAsia="仿宋_GB2312" w:cs="仿宋_GB2312"/>
                <w:color w:val="000000"/>
                <w:kern w:val="0"/>
                <w:sz w:val="21"/>
                <w:szCs w:val="21"/>
                <w:u w:val="none"/>
                <w:lang w:val="en-US" w:eastAsia="zh-CN" w:bidi="ar"/>
              </w:rPr>
              <w:t>3</w:t>
            </w:r>
            <w:r>
              <w:rPr>
                <w:rFonts w:hint="eastAsia" w:ascii="仿宋_GB2312" w:hAnsi="仿宋_GB2312" w:eastAsia="仿宋_GB2312" w:cs="仿宋_GB2312"/>
                <w:color w:val="000000"/>
                <w:kern w:val="0"/>
                <w:sz w:val="21"/>
                <w:szCs w:val="21"/>
                <w:u w:val="none"/>
                <w:lang w:bidi="ar"/>
              </w:rPr>
              <w:t>0000课时　</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32000课时</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p>
        </w:tc>
      </w:tr>
      <w:tr>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w:t>
            </w:r>
            <w:r>
              <w:rPr>
                <w:rFonts w:hint="eastAsia" w:ascii="仿宋_GB2312" w:hAnsi="仿宋_GB2312" w:eastAsia="仿宋_GB2312" w:cs="仿宋_GB2312"/>
                <w:color w:val="000000"/>
                <w:kern w:val="0"/>
                <w:sz w:val="21"/>
                <w:szCs w:val="21"/>
                <w:u w:val="none"/>
                <w:lang w:val="en-US" w:eastAsia="zh-CN" w:bidi="ar"/>
              </w:rPr>
              <w:t>公益培训</w:t>
            </w:r>
            <w:r>
              <w:rPr>
                <w:rFonts w:hint="eastAsia" w:ascii="仿宋_GB2312" w:hAnsi="仿宋_GB2312" w:eastAsia="仿宋_GB2312" w:cs="仿宋_GB2312"/>
                <w:color w:val="000000"/>
                <w:kern w:val="0"/>
                <w:sz w:val="21"/>
                <w:szCs w:val="21"/>
                <w:u w:val="none"/>
                <w:lang w:bidi="ar"/>
              </w:rPr>
              <w:t>指导教师或志愿者开展绘本课程及绘本活动，辐射学生人次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≥2000人次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2000人次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lang w:eastAsia="zh-CN"/>
              </w:rPr>
              <w:t>“三八”纪念活动专题报告会</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lang w:val="en-US" w:eastAsia="zh-CN" w:bidi="ar-SA"/>
              </w:rPr>
              <w:t>1场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 w:eastAsia="zh-CN" w:bidi="ar-SA"/>
              </w:rPr>
            </w:pPr>
            <w:r>
              <w:rPr>
                <w:rFonts w:hint="eastAsia" w:ascii="仿宋_GB2312" w:hAnsi="仿宋_GB2312" w:eastAsia="仿宋_GB2312" w:cs="仿宋_GB2312"/>
                <w:color w:val="000000"/>
                <w:kern w:val="0"/>
                <w:sz w:val="21"/>
                <w:szCs w:val="21"/>
                <w:lang w:val="en"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媒体</w:t>
            </w:r>
            <w:r>
              <w:rPr>
                <w:rFonts w:hint="eastAsia" w:ascii="仿宋_GB2312" w:hAnsi="仿宋_GB2312" w:eastAsia="仿宋_GB2312" w:cs="仿宋_GB2312"/>
                <w:color w:val="000000"/>
                <w:kern w:val="0"/>
                <w:sz w:val="21"/>
                <w:szCs w:val="21"/>
                <w:lang w:eastAsia="zh-CN"/>
              </w:rPr>
              <w:t>合作</w:t>
            </w:r>
          </w:p>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专栏及专题</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2个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巾帼志愿服务</w:t>
            </w:r>
            <w:r>
              <w:rPr>
                <w:rFonts w:hint="eastAsia" w:ascii="仿宋_GB2312" w:hAnsi="仿宋_GB2312" w:eastAsia="仿宋_GB2312" w:cs="仿宋_GB2312"/>
                <w:color w:val="000000"/>
                <w:kern w:val="0"/>
                <w:sz w:val="21"/>
                <w:szCs w:val="21"/>
                <w:lang w:eastAsia="zh-CN"/>
              </w:rPr>
              <w:t>项目创投大赛</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1</w:t>
            </w:r>
            <w:r>
              <w:rPr>
                <w:rFonts w:hint="eastAsia" w:ascii="仿宋_GB2312" w:hAnsi="仿宋_GB2312" w:eastAsia="仿宋_GB2312" w:cs="仿宋_GB2312"/>
                <w:color w:val="000000"/>
                <w:kern w:val="0"/>
                <w:sz w:val="21"/>
                <w:szCs w:val="21"/>
              </w:rPr>
              <w:t>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开展三下乡活动</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1场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lang w:eastAsia="zh-CN"/>
              </w:rPr>
              <w:t>巾帼</w:t>
            </w:r>
            <w:r>
              <w:rPr>
                <w:rFonts w:hint="eastAsia" w:ascii="仿宋_GB2312" w:hAnsi="仿宋_GB2312" w:eastAsia="仿宋_GB2312" w:cs="仿宋_GB2312"/>
                <w:color w:val="000000"/>
                <w:kern w:val="0"/>
                <w:sz w:val="21"/>
                <w:szCs w:val="21"/>
              </w:rPr>
              <w:t>大宣讲</w:t>
            </w:r>
            <w:r>
              <w:rPr>
                <w:rFonts w:hint="eastAsia" w:ascii="仿宋_GB2312" w:hAnsi="仿宋_GB2312" w:eastAsia="仿宋_GB2312" w:cs="仿宋_GB2312"/>
                <w:color w:val="000000"/>
                <w:kern w:val="0"/>
                <w:sz w:val="21"/>
                <w:szCs w:val="21"/>
                <w:lang w:eastAsia="zh-CN"/>
              </w:rPr>
              <w:t>示范活动</w:t>
            </w:r>
            <w:r>
              <w:rPr>
                <w:rFonts w:hint="eastAsia" w:ascii="仿宋_GB2312" w:hAnsi="仿宋_GB2312" w:eastAsia="仿宋_GB2312" w:cs="仿宋_GB2312"/>
                <w:color w:val="000000"/>
                <w:kern w:val="0"/>
                <w:sz w:val="21"/>
                <w:szCs w:val="21"/>
              </w:rPr>
              <w:t>覆盖人次</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≥100万人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“三八”妇女节</w:t>
            </w:r>
            <w:r>
              <w:rPr>
                <w:rFonts w:hint="eastAsia" w:ascii="仿宋_GB2312" w:hAnsi="仿宋_GB2312" w:eastAsia="仿宋_GB2312" w:cs="仿宋_GB2312"/>
                <w:color w:val="000000"/>
                <w:kern w:val="0"/>
                <w:sz w:val="21"/>
                <w:szCs w:val="21"/>
                <w:lang w:eastAsia="zh-CN"/>
              </w:rPr>
              <w:t>活动宣传</w:t>
            </w:r>
            <w:r>
              <w:rPr>
                <w:rFonts w:hint="eastAsia" w:ascii="仿宋_GB2312" w:hAnsi="仿宋_GB2312" w:eastAsia="仿宋_GB2312" w:cs="仿宋_GB2312"/>
                <w:color w:val="000000"/>
                <w:kern w:val="0"/>
                <w:sz w:val="21"/>
                <w:szCs w:val="21"/>
              </w:rPr>
              <w:t>覆盖人数</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≥100万人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lang w:eastAsia="zh-CN"/>
              </w:rPr>
              <w:t>媒体宣传专题专栏</w:t>
            </w:r>
            <w:r>
              <w:rPr>
                <w:rFonts w:hint="eastAsia" w:ascii="仿宋_GB2312" w:hAnsi="仿宋_GB2312" w:eastAsia="仿宋_GB2312" w:cs="仿宋_GB2312"/>
                <w:color w:val="000000"/>
                <w:kern w:val="0"/>
                <w:sz w:val="21"/>
                <w:szCs w:val="21"/>
              </w:rPr>
              <w:t>覆盖人次</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000000"/>
                <w:kern w:val="0"/>
                <w:sz w:val="21"/>
                <w:szCs w:val="21"/>
              </w:rPr>
              <w:t>≥100万人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巾帼志愿服务</w:t>
            </w:r>
            <w:r>
              <w:rPr>
                <w:rFonts w:hint="eastAsia" w:ascii="仿宋_GB2312" w:hAnsi="仿宋_GB2312" w:eastAsia="仿宋_GB2312" w:cs="仿宋_GB2312"/>
                <w:color w:val="000000"/>
                <w:kern w:val="0"/>
                <w:sz w:val="21"/>
                <w:szCs w:val="21"/>
                <w:lang w:eastAsia="zh-CN"/>
              </w:rPr>
              <w:t>创投项目</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15个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bidi="ar-SA"/>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因为经费缩减，只开展了培训、项目交流展示</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w:t>
            </w:r>
            <w:r>
              <w:rPr>
                <w:rFonts w:hint="eastAsia" w:ascii="仿宋_GB2312" w:hAnsi="仿宋_GB2312" w:eastAsia="仿宋_GB2312" w:cs="仿宋_GB2312"/>
                <w:color w:val="000000"/>
                <w:kern w:val="0"/>
                <w:sz w:val="21"/>
                <w:szCs w:val="21"/>
                <w:u w:val="none"/>
                <w:lang w:bidi="ar"/>
              </w:rPr>
              <w:t>公益活动开展惠及人次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≥1500人次　</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300 万人次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省政府妇儿工委全体会议</w:t>
            </w:r>
          </w:p>
        </w:tc>
        <w:tc>
          <w:tcPr>
            <w:tcW w:w="1079" w:type="dxa"/>
            <w:tcBorders>
              <w:top w:val="single" w:color="auto" w:sz="4" w:space="0"/>
              <w:left w:val="single" w:color="auto" w:sz="4" w:space="0"/>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60</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重难点问题调查研究</w:t>
            </w:r>
          </w:p>
        </w:tc>
        <w:tc>
          <w:tcPr>
            <w:tcW w:w="1079" w:type="dxa"/>
            <w:tcBorders>
              <w:top w:val="single" w:color="auto" w:sz="4" w:space="0"/>
              <w:left w:val="single" w:color="auto" w:sz="4" w:space="0"/>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4个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ind w:firstLine="210" w:firstLineChars="100"/>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省级妇女儿童发展规划宣传</w:t>
            </w:r>
          </w:p>
        </w:tc>
        <w:tc>
          <w:tcPr>
            <w:tcW w:w="1079" w:type="dxa"/>
            <w:tcBorders>
              <w:top w:val="single" w:color="auto" w:sz="4" w:space="0"/>
              <w:left w:val="single" w:color="auto" w:sz="4" w:space="0"/>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20期</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both"/>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原因：策划的形式和内容暂未达到理想效果；</w:t>
            </w:r>
          </w:p>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措施：进一步与今日女报进行沟通，就十四五两个规划的实施成效和新周期两个规划的宣传形式谋划新点子。</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性别平等进党校项目</w:t>
            </w:r>
          </w:p>
        </w:tc>
        <w:tc>
          <w:tcPr>
            <w:tcW w:w="1079" w:type="dxa"/>
            <w:tcBorders>
              <w:top w:val="single" w:color="auto" w:sz="4" w:space="0"/>
              <w:left w:val="single" w:color="auto" w:sz="4" w:space="0"/>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1个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both"/>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原因：经与省妇干校多次协商推进，项目的形式和内容暂未达成一致；</w:t>
            </w:r>
          </w:p>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措施：加强与省妇干校的沟通协商，努力推动性别平等进党校形成长效机制。</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创建湘妹子能量家园示范点个数</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30个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val="en-US" w:eastAsia="zh-CN"/>
              </w:rPr>
              <w:t>11个</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经费压缩，示范创建改为支持建设一个县妇联，两个乡镇街道，八个村社区</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创建湖南省巾帼现代农业科技示范基地个数</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10个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20个</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乡村振兴巾帼行动现场会暨巾帼文明岗共建湘妹子能量家园培训场次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1场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根据工作需要，改为</w:t>
            </w:r>
            <w:r>
              <w:rPr>
                <w:rFonts w:hint="eastAsia" w:ascii="仿宋_GB2312" w:hAnsi="仿宋_GB2312" w:eastAsia="仿宋_GB2312" w:cs="仿宋_GB2312"/>
                <w:color w:val="000000"/>
                <w:kern w:val="0"/>
                <w:sz w:val="21"/>
                <w:szCs w:val="21"/>
                <w:lang w:val="en-US" w:eastAsia="zh-CN"/>
              </w:rPr>
              <w:t>2025年上半年开展</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湘女新农人培训期次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1期</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1期</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女科技工作者沙龙活动场次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湘女健康医联盟义诊、宣教场次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≥100场次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100场次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eastAsia="zh-CN"/>
              </w:rPr>
              <w:t>开展多部门合作</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1次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修订《湖南省实施&lt;中华人民共和国妇女权益保障法&gt;办法》调研报告</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1份</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1份</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巾帼暖人心——婚调服务项目费用</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1次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1次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开展普法宣传活动</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1场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1场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湘女姐姐家庭服务职业经理人培训班场次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ind w:firstLine="210" w:firstLineChars="10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1场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12338热线服务平台运营</w:t>
            </w:r>
            <w:r>
              <w:rPr>
                <w:rFonts w:hint="eastAsia" w:ascii="仿宋_GB2312" w:hAnsi="仿宋_GB2312" w:eastAsia="仿宋_GB2312" w:cs="仿宋_GB2312"/>
                <w:color w:val="000000"/>
                <w:kern w:val="0"/>
                <w:sz w:val="21"/>
                <w:szCs w:val="21"/>
                <w:lang w:eastAsia="zh-CN"/>
              </w:rPr>
              <w:t>维护</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1个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1个</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开展家庭教育指导者培训</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≥2场</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3场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培训家庭教育指导者</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≥160人次</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397人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智慧父母课堂</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≥20次</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20场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智慧父母课堂服务家长</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≥1000人次</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2769人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湖南省家庭教育指导中心三期工程</w:t>
            </w:r>
          </w:p>
        </w:tc>
        <w:tc>
          <w:tcPr>
            <w:tcW w:w="1079" w:type="dxa"/>
            <w:tcBorders>
              <w:top w:val="single" w:color="auto" w:sz="4" w:space="0"/>
              <w:left w:val="single" w:color="auto" w:sz="4" w:space="0"/>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1项</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已完成90%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4</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hint="eastAsia" w:ascii="仿宋_GB2312" w:hAnsi="仿宋_GB2312" w:eastAsia="仿宋_GB2312" w:cs="仿宋_GB2312"/>
                <w:color w:val="auto"/>
                <w:kern w:val="0"/>
                <w:sz w:val="21"/>
                <w:szCs w:val="21"/>
                <w:highlight w:val="none"/>
                <w:lang w:val="en-US" w:eastAsia="zh-CN" w:bidi="ar-SA"/>
              </w:rPr>
              <w:t>正在整理施工资料，上报财评中心审计，并归档存放</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开展家庭教育指导者培训</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≥2场</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3场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平台内容编辑更新、网站技术维护</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每天新媒体各平台24小时更新；网站维护电话7天*24小时</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保证了新媒体各平台24小时更新；网站维护电话7天*24小时</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新媒体线下培训班、年度大会集中培训、网络课程开发</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线下培训每月办班；年度集中培训1次；完成网络课程的技术开发。</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年度集中培训1次于2024年1月份完成；网络课程开发11月全部完成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全年报道、视频制作</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全年52期日常报道；重大专题1个；长视频10分钟以内的1个。</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全年出刊50期日常报道；合刊2期；重大专题1个在12月份完成；长视频10分钟以内的1个已完成。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服务入驻社会组织</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≥3家　</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6家</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线上线下开展公益项目活动场次</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≥12场次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19场次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pStyle w:val="2"/>
              <w:rPr>
                <w:rFonts w:hint="eastAsia" w:ascii="仿宋_GB2312" w:hAnsi="仿宋_GB2312" w:eastAsia="仿宋_GB2312" w:cs="仿宋_GB2312"/>
                <w:color w:val="000000"/>
                <w:kern w:val="0"/>
                <w:sz w:val="21"/>
                <w:szCs w:val="21"/>
                <w:lang w:eastAsia="zh-CN"/>
              </w:rPr>
            </w:pPr>
          </w:p>
          <w:p>
            <w:pPr>
              <w:pStyle w:val="2"/>
              <w:ind w:firstLine="210" w:firstLineChars="100"/>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健康科普公益项目活动场次</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≥6场次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72场次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线上线下社会公益项目活动覆盖人次</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　278.2≥2000人次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33000人次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“湖南省人民医院科普基地”义诊活动次数</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≥6次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6次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巾帼志愿队</w:t>
            </w:r>
            <w:r>
              <w:rPr>
                <w:rFonts w:hint="eastAsia" w:ascii="仿宋_GB2312" w:hAnsi="仿宋_GB2312" w:eastAsia="仿宋_GB2312" w:cs="仿宋_GB2312"/>
                <w:color w:val="000000"/>
                <w:kern w:val="0"/>
                <w:sz w:val="21"/>
                <w:szCs w:val="21"/>
              </w:rPr>
              <w:t>开展志愿服务活动场次</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rPr>
              <w:t>≥20场次/年</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34场次/年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巾帼志愿队</w:t>
            </w:r>
            <w:r>
              <w:rPr>
                <w:rFonts w:hint="eastAsia" w:ascii="仿宋_GB2312" w:hAnsi="仿宋_GB2312" w:eastAsia="仿宋_GB2312" w:cs="仿宋_GB2312"/>
                <w:color w:val="000000"/>
                <w:kern w:val="0"/>
                <w:sz w:val="21"/>
                <w:szCs w:val="21"/>
              </w:rPr>
              <w:t>安排志愿者数量</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rPr>
              <w:t>≥100人次/年</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110人次/年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群文</w:t>
            </w:r>
            <w:r>
              <w:rPr>
                <w:rFonts w:hint="eastAsia" w:ascii="仿宋_GB2312" w:hAnsi="仿宋_GB2312" w:eastAsia="仿宋_GB2312" w:cs="仿宋_GB2312"/>
                <w:color w:val="000000"/>
                <w:kern w:val="0"/>
                <w:sz w:val="21"/>
                <w:szCs w:val="21"/>
              </w:rPr>
              <w:t>学员参训课时总和</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rPr>
              <w:t>≥100课时　</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294课时</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群文</w:t>
            </w:r>
            <w:r>
              <w:rPr>
                <w:rFonts w:hint="eastAsia" w:ascii="仿宋_GB2312" w:hAnsi="仿宋_GB2312" w:eastAsia="仿宋_GB2312" w:cs="仿宋_GB2312"/>
                <w:color w:val="000000"/>
                <w:kern w:val="0"/>
                <w:sz w:val="21"/>
                <w:szCs w:val="21"/>
              </w:rPr>
              <w:t>参与人数　</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rPr>
              <w:t>≥800人次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5800人次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开展儿童保健科普讲座宣讲场数</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　278.2≥100场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56场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专项资金压减40%，财政统一收回共20万，其中：“舞蹈公益百校行”10万，“儿童保健科普讲座”10万。以上两个项目资金压减50%，绩效目标指标按50%相应调减。</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开展公益舞蹈授课课时数</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≥1200课时</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760课时</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专项资金压减40%，财政统一收回共20万，其中：“舞蹈公益百校行”10万，“儿童保健科普讲座”10万。以上两个项目资金压减50%，绩效目标指标按50%相应调减。</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全省妇联系统基层执委网络集中培训及课程开发数</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6堂</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6堂</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yellow"/>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妇女干部与执委研修班参训人数</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50人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yellow"/>
                <w:lang w:val="en-US" w:eastAsia="zh-CN" w:bidi="ar-SA"/>
              </w:rPr>
            </w:pPr>
            <w:r>
              <w:rPr>
                <w:rFonts w:hint="eastAsia" w:ascii="仿宋_GB2312" w:hAnsi="仿宋_GB2312" w:eastAsia="仿宋_GB2312" w:cs="仿宋_GB2312"/>
                <w:color w:val="auto"/>
                <w:kern w:val="0"/>
                <w:sz w:val="21"/>
                <w:szCs w:val="21"/>
                <w:highlight w:val="none"/>
                <w:lang w:val="zh-CN" w:eastAsia="zh-CN" w:bidi="zh-CN"/>
              </w:rPr>
              <w:t>因拍摄基层执委培训课程，不需重复进行培训</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培养优秀基层挂职跟班干部</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≥10人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13人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yellow"/>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组织妇联示范培训班</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pStyle w:val="17"/>
              <w:spacing w:line="240" w:lineRule="exact"/>
              <w:jc w:val="both"/>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kern w:val="0"/>
                <w:sz w:val="21"/>
                <w:szCs w:val="21"/>
                <w:highlight w:val="none"/>
                <w:lang w:val="zh-CN" w:eastAsia="zh-CN" w:bidi="zh-CN"/>
              </w:rPr>
              <w:t>因拍摄基层执委培训课程，不需重复进行培训</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线下培训优秀妇联干部和妇女</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≥90人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pStyle w:val="17"/>
              <w:spacing w:line="240" w:lineRule="exact"/>
              <w:jc w:val="both"/>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kern w:val="0"/>
                <w:sz w:val="21"/>
                <w:szCs w:val="21"/>
                <w:highlight w:val="none"/>
                <w:lang w:val="zh-CN" w:eastAsia="zh-CN" w:bidi="zh-CN"/>
              </w:rPr>
              <w:t>因拍摄基层执委培训课程，不需重复进行培训</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观看全省妇联系统基层执委网络集中培训及课程人次</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　278.2≥10万人次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51万人次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yellow"/>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推进关爱儿童心理健康项目经验总结交流推广，促进项目队伍专业能力提升</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≥100人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103人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501"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p>
        </w:tc>
        <w:tc>
          <w:tcPr>
            <w:tcW w:w="1079" w:type="dxa"/>
            <w:tcBorders>
              <w:top w:val="single" w:color="auto" w:sz="4" w:space="0"/>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50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18"/>
                <w:szCs w:val="18"/>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质量指标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培训</w:t>
            </w:r>
            <w:r>
              <w:rPr>
                <w:rFonts w:hint="eastAsia" w:ascii="仿宋_GB2312" w:hAnsi="仿宋_GB2312" w:eastAsia="仿宋_GB2312" w:cs="仿宋_GB2312"/>
                <w:color w:val="000000"/>
                <w:kern w:val="0"/>
                <w:sz w:val="21"/>
                <w:szCs w:val="21"/>
                <w:u w:val="none"/>
                <w:lang w:bidi="ar"/>
              </w:rPr>
              <w:t>学员通过考核等方式确定学员学习合格率</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≥90%</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zh-CN" w:eastAsia="zh-CN" w:bidi="ar-SA"/>
              </w:rPr>
            </w:pPr>
            <w:r>
              <w:rPr>
                <w:rFonts w:hint="eastAsia" w:ascii="仿宋_GB2312" w:hAnsi="仿宋_GB2312" w:eastAsia="仿宋_GB2312" w:cs="仿宋_GB2312"/>
                <w:color w:val="000000"/>
                <w:kern w:val="0"/>
                <w:sz w:val="21"/>
                <w:szCs w:val="21"/>
                <w:lang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少儿公益培训</w:t>
            </w:r>
            <w:r>
              <w:rPr>
                <w:rFonts w:hint="eastAsia" w:ascii="仿宋_GB2312" w:hAnsi="仿宋_GB2312" w:eastAsia="仿宋_GB2312" w:cs="仿宋_GB2312"/>
                <w:color w:val="000000"/>
                <w:kern w:val="0"/>
                <w:sz w:val="21"/>
                <w:szCs w:val="21"/>
                <w:u w:val="none"/>
                <w:lang w:bidi="ar"/>
              </w:rPr>
              <w:t>学员自愿参加社会考级通过率</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≥90%</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少儿公益培训</w:t>
            </w:r>
            <w:r>
              <w:rPr>
                <w:rFonts w:hint="eastAsia" w:ascii="仿宋_GB2312" w:hAnsi="仿宋_GB2312" w:eastAsia="仿宋_GB2312" w:cs="仿宋_GB2312"/>
                <w:color w:val="000000"/>
                <w:kern w:val="0"/>
                <w:sz w:val="21"/>
                <w:szCs w:val="21"/>
                <w:u w:val="none"/>
                <w:lang w:bidi="ar"/>
              </w:rPr>
              <w:t>学员自愿参加比赛获奖率</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≥70%　</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课题结题率</w:t>
            </w:r>
          </w:p>
        </w:tc>
        <w:tc>
          <w:tcPr>
            <w:tcW w:w="1079" w:type="dxa"/>
            <w:tcBorders>
              <w:top w:val="single" w:color="auto" w:sz="4" w:space="0"/>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90%</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90%</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普法宣传</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市州全覆盖</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市州全覆盖</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家庭教育指导者培训参与率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≥90%</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kern w:val="0"/>
                <w:sz w:val="21"/>
                <w:szCs w:val="21"/>
                <w:highlight w:val="none"/>
                <w:lang w:val="en-US" w:eastAsia="zh-CN" w:bidi="ar-SA"/>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智慧父母课堂参与率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≥90%</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湖南省家庭教育指导中心三期工程</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安全提升率≥90%　</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kern w:val="0"/>
                <w:sz w:val="21"/>
                <w:szCs w:val="21"/>
                <w:highlight w:val="none"/>
                <w:lang w:val="en-US" w:eastAsia="zh-CN" w:bidi="ar-SA"/>
              </w:rPr>
              <w:t>安全提升率≥90%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ar-SA"/>
              </w:rPr>
              <w:t>新媒体平台宣传报道影响率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ar-SA"/>
              </w:rPr>
              <w:t>　≥9</w:t>
            </w:r>
            <w:r>
              <w:rPr>
                <w:rFonts w:hint="eastAsia" w:ascii="仿宋_GB2312" w:hAnsi="仿宋_GB2312" w:eastAsia="仿宋_GB2312" w:cs="仿宋_GB2312"/>
                <w:color w:val="auto"/>
                <w:kern w:val="0"/>
                <w:sz w:val="21"/>
                <w:szCs w:val="21"/>
                <w:highlight w:val="none"/>
                <w:lang w:val="en-US" w:eastAsia="zh-CN" w:bidi="ar-SA"/>
              </w:rPr>
              <w:t>0</w:t>
            </w:r>
            <w:r>
              <w:rPr>
                <w:rFonts w:hint="eastAsia" w:ascii="仿宋_GB2312" w:hAnsi="仿宋_GB2312" w:eastAsia="仿宋_GB2312" w:cs="仿宋_GB2312"/>
                <w:color w:val="auto"/>
                <w:kern w:val="0"/>
                <w:sz w:val="21"/>
                <w:szCs w:val="21"/>
                <w:highlight w:val="none"/>
                <w:lang w:val="zh-CN" w:eastAsia="zh-CN" w:bidi="ar-SA"/>
              </w:rPr>
              <w:t>%　</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ar-SA"/>
              </w:rPr>
              <w:t>9</w:t>
            </w:r>
            <w:r>
              <w:rPr>
                <w:rFonts w:hint="eastAsia" w:ascii="仿宋_GB2312" w:hAnsi="仿宋_GB2312" w:eastAsia="仿宋_GB2312" w:cs="仿宋_GB2312"/>
                <w:color w:val="auto"/>
                <w:kern w:val="0"/>
                <w:sz w:val="21"/>
                <w:szCs w:val="21"/>
                <w:highlight w:val="none"/>
                <w:lang w:val="en-US" w:eastAsia="zh-CN" w:bidi="ar-SA"/>
              </w:rPr>
              <w:t>5</w:t>
            </w:r>
            <w:r>
              <w:rPr>
                <w:rFonts w:hint="eastAsia" w:ascii="仿宋_GB2312" w:hAnsi="仿宋_GB2312" w:eastAsia="仿宋_GB2312" w:cs="仿宋_GB2312"/>
                <w:color w:val="auto"/>
                <w:kern w:val="0"/>
                <w:sz w:val="21"/>
                <w:szCs w:val="21"/>
                <w:highlight w:val="none"/>
                <w:lang w:val="zh-CN" w:eastAsia="zh-CN" w:bidi="ar-SA"/>
              </w:rPr>
              <w:t>%</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报道及视频产品制作</w:t>
            </w:r>
            <w:r>
              <w:rPr>
                <w:rFonts w:hint="eastAsia" w:ascii="仿宋_GB2312" w:hAnsi="仿宋_GB2312" w:eastAsia="仿宋_GB2312" w:cs="仿宋_GB2312"/>
                <w:color w:val="auto"/>
                <w:kern w:val="0"/>
                <w:sz w:val="21"/>
                <w:szCs w:val="21"/>
                <w:highlight w:val="none"/>
                <w:lang w:val="zh-CN" w:eastAsia="zh-CN" w:bidi="ar-SA"/>
              </w:rPr>
              <w:t>准确率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ar-SA"/>
              </w:rPr>
              <w:t>≥9</w:t>
            </w:r>
            <w:r>
              <w:rPr>
                <w:rFonts w:hint="eastAsia" w:ascii="仿宋_GB2312" w:hAnsi="仿宋_GB2312" w:eastAsia="仿宋_GB2312" w:cs="仿宋_GB2312"/>
                <w:color w:val="auto"/>
                <w:kern w:val="0"/>
                <w:sz w:val="21"/>
                <w:szCs w:val="21"/>
                <w:highlight w:val="none"/>
                <w:lang w:val="en-US" w:eastAsia="zh-CN" w:bidi="ar-SA"/>
              </w:rPr>
              <w:t>5</w:t>
            </w:r>
            <w:r>
              <w:rPr>
                <w:rFonts w:hint="eastAsia" w:ascii="仿宋_GB2312" w:hAnsi="仿宋_GB2312" w:eastAsia="仿宋_GB2312" w:cs="仿宋_GB2312"/>
                <w:color w:val="auto"/>
                <w:kern w:val="0"/>
                <w:sz w:val="21"/>
                <w:szCs w:val="21"/>
                <w:highlight w:val="none"/>
                <w:lang w:val="zh-CN" w:eastAsia="zh-CN" w:bidi="ar-SA"/>
              </w:rPr>
              <w:t>%</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ar-SA"/>
              </w:rPr>
              <w:t>9</w:t>
            </w:r>
            <w:r>
              <w:rPr>
                <w:rFonts w:hint="eastAsia" w:ascii="仿宋_GB2312" w:hAnsi="仿宋_GB2312" w:eastAsia="仿宋_GB2312" w:cs="仿宋_GB2312"/>
                <w:color w:val="auto"/>
                <w:kern w:val="0"/>
                <w:sz w:val="21"/>
                <w:szCs w:val="21"/>
                <w:highlight w:val="none"/>
                <w:lang w:val="en-US" w:eastAsia="zh-CN" w:bidi="ar-SA"/>
              </w:rPr>
              <w:t>5</w:t>
            </w:r>
            <w:r>
              <w:rPr>
                <w:rFonts w:hint="eastAsia" w:ascii="仿宋_GB2312" w:hAnsi="仿宋_GB2312" w:eastAsia="仿宋_GB2312" w:cs="仿宋_GB2312"/>
                <w:color w:val="auto"/>
                <w:kern w:val="0"/>
                <w:sz w:val="21"/>
                <w:szCs w:val="21"/>
                <w:highlight w:val="none"/>
                <w:lang w:val="zh-CN" w:eastAsia="zh-CN" w:bidi="ar-SA"/>
              </w:rPr>
              <w:t>%</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工作能力培训的实用率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ar-SA"/>
              </w:rPr>
              <w:t>　278.2　≥9</w:t>
            </w:r>
            <w:r>
              <w:rPr>
                <w:rFonts w:hint="eastAsia" w:ascii="仿宋_GB2312" w:hAnsi="仿宋_GB2312" w:eastAsia="仿宋_GB2312" w:cs="仿宋_GB2312"/>
                <w:color w:val="auto"/>
                <w:kern w:val="0"/>
                <w:sz w:val="21"/>
                <w:szCs w:val="21"/>
                <w:highlight w:val="none"/>
                <w:lang w:val="en-US" w:eastAsia="zh-CN" w:bidi="ar-SA"/>
              </w:rPr>
              <w:t>0</w:t>
            </w:r>
            <w:r>
              <w:rPr>
                <w:rFonts w:hint="eastAsia" w:ascii="仿宋_GB2312" w:hAnsi="仿宋_GB2312" w:eastAsia="仿宋_GB2312" w:cs="仿宋_GB2312"/>
                <w:color w:val="auto"/>
                <w:kern w:val="0"/>
                <w:sz w:val="21"/>
                <w:szCs w:val="21"/>
                <w:highlight w:val="none"/>
                <w:lang w:val="zh-CN" w:eastAsia="zh-CN" w:bidi="ar-SA"/>
              </w:rPr>
              <w:t>%</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kern w:val="0"/>
                <w:sz w:val="21"/>
                <w:szCs w:val="21"/>
                <w:highlight w:val="none"/>
                <w:lang w:val="zh-CN" w:eastAsia="zh-CN" w:bidi="ar-SA"/>
              </w:rPr>
              <w:t>9</w:t>
            </w:r>
            <w:r>
              <w:rPr>
                <w:rFonts w:hint="eastAsia" w:ascii="仿宋_GB2312" w:hAnsi="仿宋_GB2312" w:eastAsia="仿宋_GB2312" w:cs="仿宋_GB2312"/>
                <w:color w:val="auto"/>
                <w:kern w:val="0"/>
                <w:sz w:val="21"/>
                <w:szCs w:val="21"/>
                <w:highlight w:val="none"/>
                <w:lang w:val="en-US" w:eastAsia="zh-CN" w:bidi="ar-SA"/>
              </w:rPr>
              <w:t>2</w:t>
            </w:r>
            <w:r>
              <w:rPr>
                <w:rFonts w:hint="eastAsia" w:ascii="仿宋_GB2312" w:hAnsi="仿宋_GB2312" w:eastAsia="仿宋_GB2312" w:cs="仿宋_GB2312"/>
                <w:color w:val="auto"/>
                <w:kern w:val="0"/>
                <w:sz w:val="21"/>
                <w:szCs w:val="21"/>
                <w:highlight w:val="none"/>
                <w:lang w:val="zh-CN" w:eastAsia="zh-CN" w:bidi="ar-SA"/>
              </w:rPr>
              <w:t>%</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公益项目活动参与率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≥90%　</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92%</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社会公益项目活动评估合格率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≥90%　</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92%</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群众文化</w:t>
            </w:r>
            <w:r>
              <w:rPr>
                <w:rFonts w:hint="eastAsia" w:ascii="仿宋_GB2312" w:hAnsi="仿宋_GB2312" w:eastAsia="仿宋_GB2312" w:cs="仿宋_GB2312"/>
                <w:color w:val="000000"/>
                <w:kern w:val="0"/>
                <w:sz w:val="21"/>
                <w:szCs w:val="21"/>
              </w:rPr>
              <w:t>培训规模人次</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rPr>
              <w:t>≥800人次　</w:t>
            </w:r>
          </w:p>
        </w:tc>
        <w:tc>
          <w:tcPr>
            <w:tcW w:w="1501" w:type="dxa"/>
            <w:tcBorders>
              <w:top w:val="nil"/>
              <w:left w:val="nil"/>
              <w:bottom w:val="single" w:color="auto" w:sz="4" w:space="0"/>
              <w:right w:val="single" w:color="auto" w:sz="4" w:space="0"/>
            </w:tcBorders>
            <w:noWrap/>
            <w:vAlign w:val="center"/>
          </w:tcPr>
          <w:p>
            <w:pPr>
              <w:widowControl/>
              <w:tabs>
                <w:tab w:val="left" w:pos="562"/>
              </w:tabs>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5800人次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群文</w:t>
            </w:r>
            <w:r>
              <w:rPr>
                <w:rFonts w:hint="eastAsia" w:ascii="仿宋_GB2312" w:hAnsi="仿宋_GB2312" w:eastAsia="仿宋_GB2312" w:cs="仿宋_GB2312"/>
                <w:color w:val="000000"/>
                <w:kern w:val="0"/>
                <w:sz w:val="21"/>
                <w:szCs w:val="21"/>
              </w:rPr>
              <w:t>活动开展成功率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rPr>
              <w:t>100%</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志愿服务队</w:t>
            </w:r>
            <w:r>
              <w:rPr>
                <w:rFonts w:hint="eastAsia" w:ascii="仿宋_GB2312" w:hAnsi="仿宋_GB2312" w:eastAsia="仿宋_GB2312" w:cs="仿宋_GB2312"/>
                <w:color w:val="000000"/>
                <w:kern w:val="0"/>
                <w:sz w:val="21"/>
                <w:szCs w:val="21"/>
              </w:rPr>
              <w:t>志愿者服务水准</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　278.2</w:t>
            </w:r>
            <w:r>
              <w:rPr>
                <w:rFonts w:hint="eastAsia" w:ascii="仿宋_GB2312" w:hAnsi="仿宋_GB2312" w:eastAsia="仿宋_GB2312" w:cs="仿宋_GB2312"/>
                <w:color w:val="000000"/>
                <w:kern w:val="0"/>
                <w:sz w:val="21"/>
                <w:szCs w:val="21"/>
              </w:rPr>
              <w:t>≥95%</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95%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每场儿童保健科普讲座宣讲时间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≥40-80分钟</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highlight w:val="none"/>
                <w:lang w:val="en-US" w:eastAsia="zh-CN" w:bidi="zh-CN"/>
              </w:rPr>
              <w:t>40-80分钟</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儿童保健科普讲座每场听讲人数</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kern w:val="0"/>
                <w:sz w:val="21"/>
                <w:szCs w:val="21"/>
                <w:highlight w:val="none"/>
                <w:lang w:val="en-US" w:eastAsia="zh-CN" w:bidi="zh-CN"/>
              </w:rPr>
              <w:t>≥100人</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400人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培训参训率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sz w:val="21"/>
                <w:szCs w:val="21"/>
                <w:highlight w:val="none"/>
                <w:lang w:val="en-US" w:eastAsia="zh-CN"/>
              </w:rPr>
              <w:t>　278.2≥90%</w:t>
            </w:r>
          </w:p>
        </w:tc>
        <w:tc>
          <w:tcPr>
            <w:tcW w:w="1501"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培训合格率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sz w:val="21"/>
                <w:szCs w:val="21"/>
                <w:highlight w:val="none"/>
                <w:lang w:val="en-US" w:eastAsia="zh-CN"/>
              </w:rPr>
              <w:t>≥90%</w:t>
            </w:r>
          </w:p>
        </w:tc>
        <w:tc>
          <w:tcPr>
            <w:tcW w:w="1501"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sz w:val="21"/>
                <w:szCs w:val="21"/>
                <w:highlight w:val="none"/>
                <w:lang w:val="en-US"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学员满意率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sz w:val="21"/>
                <w:szCs w:val="21"/>
                <w:highlight w:val="none"/>
                <w:lang w:val="en-US" w:eastAsia="zh-CN"/>
              </w:rPr>
              <w:t>≥90%</w:t>
            </w:r>
          </w:p>
        </w:tc>
        <w:tc>
          <w:tcPr>
            <w:tcW w:w="1501"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sz w:val="21"/>
                <w:szCs w:val="21"/>
                <w:highlight w:val="none"/>
                <w:lang w:val="en-US"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p>
        </w:tc>
        <w:tc>
          <w:tcPr>
            <w:tcW w:w="107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50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时效指标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媒体专栏及专题</w:t>
            </w:r>
            <w:r>
              <w:rPr>
                <w:rFonts w:hint="eastAsia" w:ascii="仿宋_GB2312" w:hAnsi="仿宋_GB2312" w:eastAsia="仿宋_GB2312" w:cs="仿宋_GB2312"/>
                <w:color w:val="auto"/>
                <w:kern w:val="0"/>
                <w:sz w:val="21"/>
                <w:szCs w:val="21"/>
                <w:lang w:eastAsia="zh-CN"/>
              </w:rPr>
              <w:t>开展时间</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w:t>
            </w:r>
            <w:r>
              <w:rPr>
                <w:rFonts w:hint="eastAsia" w:ascii="仿宋_GB2312" w:hAnsi="仿宋_GB2312" w:eastAsia="仿宋_GB2312" w:cs="仿宋_GB2312"/>
                <w:color w:val="auto"/>
                <w:kern w:val="0"/>
                <w:sz w:val="21"/>
                <w:szCs w:val="21"/>
              </w:rPr>
              <w:t>全年</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三八’</w:t>
            </w:r>
            <w:r>
              <w:rPr>
                <w:rFonts w:hint="eastAsia" w:ascii="仿宋_GB2312" w:hAnsi="仿宋_GB2312" w:eastAsia="仿宋_GB2312" w:cs="仿宋_GB2312"/>
                <w:color w:val="auto"/>
                <w:kern w:val="0"/>
                <w:sz w:val="21"/>
                <w:szCs w:val="21"/>
                <w:lang w:eastAsia="zh-CN"/>
              </w:rPr>
              <w:t>妇女节主题活动</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2024年3月</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少儿</w:t>
            </w:r>
            <w:r>
              <w:rPr>
                <w:rFonts w:hint="eastAsia" w:ascii="仿宋_GB2312" w:hAnsi="仿宋_GB2312" w:eastAsia="仿宋_GB2312" w:cs="仿宋_GB2312"/>
                <w:color w:val="auto"/>
                <w:kern w:val="0"/>
                <w:sz w:val="21"/>
                <w:szCs w:val="21"/>
                <w:u w:val="none"/>
                <w:lang w:bidi="ar"/>
              </w:rPr>
              <w:t>公益课程及活动开展的时间</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每年3月开始至次年2月结束　　</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　</w:t>
            </w:r>
            <w:r>
              <w:rPr>
                <w:rFonts w:hint="eastAsia" w:ascii="仿宋_GB2312" w:hAnsi="仿宋_GB2312" w:eastAsia="仿宋_GB2312" w:cs="仿宋_GB2312"/>
                <w:color w:val="auto"/>
                <w:kern w:val="0"/>
                <w:sz w:val="21"/>
                <w:szCs w:val="21"/>
                <w:lang w:val="en-US" w:eastAsia="zh-CN"/>
              </w:rPr>
              <w:t>如期完成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省政府妇儿工委全体会议</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2024年6月底前</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重难点问题调查研究</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2024年年底前</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省级妇女儿童发展规划宣传</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2024年年底前</w:t>
            </w:r>
          </w:p>
        </w:tc>
        <w:tc>
          <w:tcPr>
            <w:tcW w:w="1501" w:type="dxa"/>
            <w:tcBorders>
              <w:top w:val="nil"/>
              <w:left w:val="nil"/>
              <w:bottom w:val="single" w:color="auto" w:sz="4" w:space="0"/>
              <w:right w:val="single" w:color="auto" w:sz="4" w:space="0"/>
            </w:tcBorders>
            <w:noWrap/>
            <w:vAlign w:val="center"/>
          </w:tcPr>
          <w:p>
            <w:pPr>
              <w:widowControl/>
              <w:spacing w:line="400" w:lineRule="exact"/>
              <w:ind w:firstLine="210" w:firstLineChars="100"/>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both"/>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原因：策划的形式和内容暂未达到理想效果；</w:t>
            </w:r>
          </w:p>
          <w:p>
            <w:pPr>
              <w:widowControl/>
              <w:spacing w:line="400" w:lineRule="exact"/>
              <w:jc w:val="both"/>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措施：进一步与今日女报进行沟通，就十四五两个规划的实施成效和新周期两个规划的宣传形式谋划新点子。</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性别平等进党校项目</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2024年年底前</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both"/>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原因：经与省妇干校多次协商推进，项目的形式和内容暂未达成一致；</w:t>
            </w:r>
          </w:p>
          <w:p>
            <w:pPr>
              <w:pStyle w:val="2"/>
              <w:ind w:left="0" w:leftChars="0" w:firstLine="0" w:firstLineChars="0"/>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措施：加强与省妇干校的沟通协商，努力推动性别平等进党校形成长效机制。</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湘妹子能量家园平台运营时间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w:t>
            </w:r>
            <w:r>
              <w:rPr>
                <w:rFonts w:hint="eastAsia" w:ascii="仿宋_GB2312" w:hAnsi="仿宋_GB2312" w:eastAsia="仿宋_GB2312" w:cs="仿宋_GB2312"/>
                <w:color w:val="auto"/>
                <w:kern w:val="0"/>
                <w:sz w:val="21"/>
                <w:szCs w:val="21"/>
                <w:lang w:eastAsia="zh-CN"/>
              </w:rPr>
              <w:t>全年</w:t>
            </w:r>
          </w:p>
        </w:tc>
        <w:tc>
          <w:tcPr>
            <w:tcW w:w="1501"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w:t>
            </w:r>
            <w:r>
              <w:rPr>
                <w:rFonts w:hint="eastAsia" w:ascii="仿宋_GB2312" w:hAnsi="仿宋_GB2312" w:eastAsia="仿宋_GB2312" w:cs="仿宋_GB2312"/>
                <w:color w:val="auto"/>
                <w:kern w:val="0"/>
                <w:sz w:val="21"/>
                <w:szCs w:val="21"/>
                <w:lang w:eastAsia="zh-CN"/>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湘妹子能量家园示范建设完成时间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2024年全年</w:t>
            </w:r>
          </w:p>
        </w:tc>
        <w:tc>
          <w:tcPr>
            <w:tcW w:w="1501"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乡村振兴巾帼行动现场会暨巾帼文明岗共建湘妹子能量家园培训完成时间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2024年12月</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0.1</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根据工作需要，改为</w:t>
            </w:r>
            <w:r>
              <w:rPr>
                <w:rFonts w:hint="eastAsia" w:ascii="仿宋_GB2312" w:hAnsi="仿宋_GB2312" w:eastAsia="仿宋_GB2312" w:cs="仿宋_GB2312"/>
                <w:color w:val="000000"/>
                <w:kern w:val="0"/>
                <w:sz w:val="21"/>
                <w:szCs w:val="21"/>
                <w:lang w:val="en-US" w:eastAsia="zh-CN"/>
              </w:rPr>
              <w:t>2025年上半年开展</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创建湖南省巾帼现代农业科技示范基地完成时间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2024年6月</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2024年6月</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创建巾帼建功先进集体（个人）完成时间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2024年6月</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2024年6月</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湘妹子科技创新行动完成时间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2024年12月</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2024年12月</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女红数字平台建设完成时间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2024年12月</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0.1</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根据建设情况，将于</w:t>
            </w:r>
            <w:r>
              <w:rPr>
                <w:rFonts w:hint="eastAsia" w:ascii="仿宋_GB2312" w:hAnsi="仿宋_GB2312" w:eastAsia="仿宋_GB2312" w:cs="仿宋_GB2312"/>
                <w:color w:val="000000"/>
                <w:kern w:val="0"/>
                <w:sz w:val="21"/>
                <w:szCs w:val="21"/>
                <w:lang w:val="en-US" w:eastAsia="zh-CN"/>
              </w:rPr>
              <w:t>2025年上半年完成</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新农人培训、家政进社区、湘女医联盟活动等完成时间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w:t>
            </w:r>
            <w:r>
              <w:rPr>
                <w:rFonts w:hint="eastAsia" w:ascii="仿宋_GB2312" w:hAnsi="仿宋_GB2312" w:eastAsia="仿宋_GB2312" w:cs="仿宋_GB2312"/>
                <w:color w:val="auto"/>
                <w:kern w:val="0"/>
                <w:sz w:val="21"/>
                <w:szCs w:val="21"/>
                <w:lang w:eastAsia="zh-CN"/>
              </w:rPr>
              <w:t>全年</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w:t>
            </w:r>
            <w:r>
              <w:rPr>
                <w:rFonts w:hint="eastAsia" w:ascii="仿宋_GB2312" w:hAnsi="仿宋_GB2312" w:eastAsia="仿宋_GB2312" w:cs="仿宋_GB2312"/>
                <w:color w:val="auto"/>
                <w:kern w:val="0"/>
                <w:sz w:val="21"/>
                <w:szCs w:val="21"/>
                <w:lang w:eastAsia="zh-CN"/>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修订《湖南省实施&lt;中华人民共和国妇女权益保障法&gt;办法》调研报告完成时间</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202</w:t>
            </w:r>
            <w:r>
              <w:rPr>
                <w:rFonts w:hint="eastAsia" w:ascii="仿宋_GB2312" w:hAnsi="仿宋_GB2312" w:eastAsia="仿宋_GB2312" w:cs="仿宋_GB2312"/>
                <w:color w:val="000000"/>
                <w:kern w:val="0"/>
                <w:sz w:val="21"/>
                <w:szCs w:val="21"/>
                <w:lang w:eastAsia="zh-CN"/>
              </w:rPr>
              <w:t>4</w:t>
            </w:r>
            <w:r>
              <w:rPr>
                <w:rFonts w:hint="eastAsia" w:ascii="仿宋_GB2312" w:hAnsi="仿宋_GB2312" w:eastAsia="仿宋_GB2312" w:cs="仿宋_GB2312"/>
                <w:color w:val="000000"/>
                <w:kern w:val="0"/>
                <w:sz w:val="21"/>
                <w:szCs w:val="21"/>
              </w:rPr>
              <w:t>年12月前</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202</w:t>
            </w:r>
            <w:r>
              <w:rPr>
                <w:rFonts w:hint="eastAsia" w:ascii="仿宋_GB2312" w:hAnsi="仿宋_GB2312" w:eastAsia="仿宋_GB2312" w:cs="仿宋_GB2312"/>
                <w:color w:val="000000"/>
                <w:kern w:val="0"/>
                <w:sz w:val="21"/>
                <w:szCs w:val="21"/>
                <w:lang w:eastAsia="zh-CN"/>
              </w:rPr>
              <w:t>4</w:t>
            </w:r>
            <w:r>
              <w:rPr>
                <w:rFonts w:hint="eastAsia" w:ascii="仿宋_GB2312" w:hAnsi="仿宋_GB2312" w:eastAsia="仿宋_GB2312" w:cs="仿宋_GB2312"/>
                <w:color w:val="000000"/>
                <w:kern w:val="0"/>
                <w:sz w:val="21"/>
                <w:szCs w:val="21"/>
              </w:rPr>
              <w:t>年12月前</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巾帼暖人心——婚调服务项目费用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202</w:t>
            </w:r>
            <w:r>
              <w:rPr>
                <w:rFonts w:hint="eastAsia" w:ascii="仿宋_GB2312" w:hAnsi="仿宋_GB2312" w:eastAsia="仿宋_GB2312" w:cs="仿宋_GB2312"/>
                <w:color w:val="000000"/>
                <w:kern w:val="0"/>
                <w:sz w:val="21"/>
                <w:szCs w:val="21"/>
                <w:lang w:eastAsia="zh-CN"/>
              </w:rPr>
              <w:t>4</w:t>
            </w:r>
            <w:r>
              <w:rPr>
                <w:rFonts w:hint="eastAsia" w:ascii="仿宋_GB2312" w:hAnsi="仿宋_GB2312" w:eastAsia="仿宋_GB2312" w:cs="仿宋_GB2312"/>
                <w:color w:val="000000"/>
                <w:kern w:val="0"/>
                <w:sz w:val="21"/>
                <w:szCs w:val="21"/>
              </w:rPr>
              <w:t>年12月前</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202</w:t>
            </w:r>
            <w:r>
              <w:rPr>
                <w:rFonts w:hint="eastAsia" w:ascii="仿宋_GB2312" w:hAnsi="仿宋_GB2312" w:eastAsia="仿宋_GB2312" w:cs="仿宋_GB2312"/>
                <w:color w:val="000000"/>
                <w:kern w:val="0"/>
                <w:sz w:val="21"/>
                <w:szCs w:val="21"/>
                <w:lang w:eastAsia="zh-CN"/>
              </w:rPr>
              <w:t>4</w:t>
            </w:r>
            <w:r>
              <w:rPr>
                <w:rFonts w:hint="eastAsia" w:ascii="仿宋_GB2312" w:hAnsi="仿宋_GB2312" w:eastAsia="仿宋_GB2312" w:cs="仿宋_GB2312"/>
                <w:color w:val="000000"/>
                <w:kern w:val="0"/>
                <w:sz w:val="21"/>
                <w:szCs w:val="21"/>
              </w:rPr>
              <w:t>年12月前</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普法宣传活动开展时间</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202</w:t>
            </w:r>
            <w:r>
              <w:rPr>
                <w:rFonts w:hint="eastAsia" w:ascii="仿宋_GB2312" w:hAnsi="仿宋_GB2312" w:eastAsia="仿宋_GB2312" w:cs="仿宋_GB2312"/>
                <w:color w:val="000000"/>
                <w:kern w:val="0"/>
                <w:sz w:val="21"/>
                <w:szCs w:val="21"/>
                <w:lang w:eastAsia="zh-CN"/>
              </w:rPr>
              <w:t>4</w:t>
            </w:r>
            <w:r>
              <w:rPr>
                <w:rFonts w:hint="eastAsia" w:ascii="仿宋_GB2312" w:hAnsi="仿宋_GB2312" w:eastAsia="仿宋_GB2312" w:cs="仿宋_GB2312"/>
                <w:color w:val="000000"/>
                <w:kern w:val="0"/>
                <w:sz w:val="21"/>
                <w:szCs w:val="21"/>
              </w:rPr>
              <w:t>年12月前</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202</w:t>
            </w:r>
            <w:r>
              <w:rPr>
                <w:rFonts w:hint="eastAsia" w:ascii="仿宋_GB2312" w:hAnsi="仿宋_GB2312" w:eastAsia="仿宋_GB2312" w:cs="仿宋_GB2312"/>
                <w:color w:val="000000"/>
                <w:kern w:val="0"/>
                <w:sz w:val="21"/>
                <w:szCs w:val="21"/>
                <w:lang w:eastAsia="zh-CN"/>
              </w:rPr>
              <w:t>4</w:t>
            </w:r>
            <w:r>
              <w:rPr>
                <w:rFonts w:hint="eastAsia" w:ascii="仿宋_GB2312" w:hAnsi="仿宋_GB2312" w:eastAsia="仿宋_GB2312" w:cs="仿宋_GB2312"/>
                <w:color w:val="000000"/>
                <w:kern w:val="0"/>
                <w:sz w:val="21"/>
                <w:szCs w:val="21"/>
              </w:rPr>
              <w:t>年12月前</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12338热线服</w:t>
            </w:r>
            <w:r>
              <w:rPr>
                <w:rFonts w:hint="eastAsia" w:ascii="仿宋_GB2312" w:hAnsi="仿宋_GB2312" w:eastAsia="仿宋_GB2312" w:cs="仿宋_GB2312"/>
                <w:color w:val="000000"/>
                <w:kern w:val="0"/>
                <w:sz w:val="21"/>
                <w:szCs w:val="21"/>
              </w:rPr>
              <w:t>务平台</w:t>
            </w:r>
            <w:r>
              <w:rPr>
                <w:rFonts w:hint="eastAsia" w:ascii="仿宋_GB2312" w:hAnsi="仿宋_GB2312" w:eastAsia="仿宋_GB2312" w:cs="仿宋_GB2312"/>
                <w:color w:val="000000"/>
                <w:kern w:val="0"/>
                <w:sz w:val="21"/>
                <w:szCs w:val="21"/>
                <w:lang w:eastAsia="zh-CN"/>
              </w:rPr>
              <w:t>运营维护时间段</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2024年</w:t>
            </w:r>
            <w:r>
              <w:rPr>
                <w:rFonts w:hint="eastAsia" w:ascii="仿宋_GB2312" w:hAnsi="仿宋_GB2312" w:eastAsia="仿宋_GB2312" w:cs="仿宋_GB2312"/>
                <w:color w:val="000000"/>
                <w:kern w:val="0"/>
                <w:sz w:val="21"/>
                <w:szCs w:val="21"/>
                <w:lang w:eastAsia="zh-CN"/>
              </w:rPr>
              <w:t>全年</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2024年</w:t>
            </w:r>
            <w:r>
              <w:rPr>
                <w:rFonts w:hint="eastAsia" w:ascii="仿宋_GB2312" w:hAnsi="仿宋_GB2312" w:eastAsia="仿宋_GB2312" w:cs="仿宋_GB2312"/>
                <w:color w:val="000000"/>
                <w:kern w:val="0"/>
                <w:sz w:val="21"/>
                <w:szCs w:val="21"/>
                <w:lang w:eastAsia="zh-CN"/>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eastAsia="zh-CN"/>
              </w:rPr>
              <w:t>开展多部门合作完成时间</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2024年12月前</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2024年12月前</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家庭教育指导者培训</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全年33000人次</w:t>
            </w:r>
          </w:p>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6场次</w:t>
            </w:r>
          </w:p>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72场次</w:t>
            </w:r>
          </w:p>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5800人次/年</w:t>
            </w:r>
          </w:p>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95%</w:t>
            </w:r>
          </w:p>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98%</w:t>
            </w:r>
          </w:p>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智慧父母课堂</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开展专题调研</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 w:eastAsia="zh-CN" w:bidi="ar-SA"/>
              </w:rPr>
            </w:pPr>
            <w:r>
              <w:rPr>
                <w:rFonts w:hint="eastAsia" w:ascii="仿宋_GB2312" w:hAnsi="仿宋_GB2312" w:eastAsia="仿宋_GB2312" w:cs="仿宋_GB2312"/>
                <w:color w:val="auto"/>
                <w:kern w:val="0"/>
                <w:sz w:val="21"/>
                <w:szCs w:val="21"/>
                <w:highlight w:val="none"/>
                <w:lang w:val="en" w:eastAsia="zh-CN" w:bidi="ar-SA"/>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省妇联开展省重点民生实事“向阳花”行动，统一调度全身家庭教育工作，因此取消原计划的全省家庭教育指导服务体系摸底调研工作。</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湖南省家庭教育指导中心三期工程</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2024年12月31日前</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2025年7月31日前</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0.1</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正在整理施工资料，上报财评中心审计，并归档存放</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平台运营</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2024年12月底　</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妇联干部网上工作能力培训</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2024年12月底</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原创内容生产</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2024年12月底</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服务入驻社会组织时间</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全年　</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社会公益项目活动开展时间</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全年</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“湖南省人民医院科普基地”开展服务时间</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全年</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val="en-US" w:eastAsia="zh-CN"/>
              </w:rPr>
              <w:t>群众文化活动培训</w:t>
            </w:r>
            <w:r>
              <w:rPr>
                <w:rFonts w:hint="eastAsia" w:ascii="仿宋_GB2312" w:hAnsi="仿宋_GB2312" w:eastAsia="仿宋_GB2312" w:cs="仿宋_GB2312"/>
                <w:color w:val="000000"/>
                <w:kern w:val="0"/>
                <w:sz w:val="21"/>
                <w:szCs w:val="21"/>
              </w:rPr>
              <w:t>开展的时间</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rPr>
              <w:t>全年　　</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儿童保健科普讲座完成时间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2024年年底前</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2024年7月完成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公益舞蹈授课完成时间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2024年年底前　</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2024年11月完成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关爱儿童心理健康项目经验总结推广专业能力提升</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2024年年底前</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2024年7月完成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全省妇联系统基层执委网络集中培训及课程开发完成时间</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2024年年底前</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成本指标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w:t>
            </w:r>
            <w:r>
              <w:rPr>
                <w:rFonts w:hint="eastAsia" w:ascii="仿宋_GB2312" w:hAnsi="仿宋_GB2312" w:eastAsia="仿宋_GB2312" w:cs="仿宋_GB2312"/>
                <w:color w:val="000000"/>
                <w:kern w:val="0"/>
                <w:sz w:val="21"/>
                <w:szCs w:val="21"/>
                <w:u w:val="none"/>
                <w:lang w:bidi="ar"/>
              </w:rPr>
              <w:t>公益</w:t>
            </w:r>
            <w:r>
              <w:rPr>
                <w:rFonts w:hint="eastAsia" w:ascii="仿宋_GB2312" w:hAnsi="仿宋_GB2312" w:eastAsia="仿宋_GB2312" w:cs="仿宋_GB2312"/>
                <w:color w:val="000000"/>
                <w:kern w:val="0"/>
                <w:sz w:val="21"/>
                <w:szCs w:val="21"/>
                <w:u w:val="none"/>
                <w:lang w:val="en-US" w:eastAsia="zh-CN" w:bidi="ar"/>
              </w:rPr>
              <w:t>培训</w:t>
            </w:r>
            <w:r>
              <w:rPr>
                <w:rFonts w:hint="eastAsia" w:ascii="仿宋_GB2312" w:hAnsi="仿宋_GB2312" w:eastAsia="仿宋_GB2312" w:cs="仿宋_GB2312"/>
                <w:color w:val="000000"/>
                <w:kern w:val="0"/>
                <w:sz w:val="21"/>
                <w:szCs w:val="21"/>
                <w:u w:val="none"/>
                <w:lang w:bidi="ar"/>
              </w:rPr>
              <w:t>课程外聘教师授课费　</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bidi="ar"/>
              </w:rPr>
              <w:t>≦6000元/班/年　</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4800元/班/年</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少儿公益</w:t>
            </w:r>
            <w:r>
              <w:rPr>
                <w:rFonts w:hint="eastAsia" w:ascii="仿宋_GB2312" w:hAnsi="仿宋_GB2312" w:eastAsia="仿宋_GB2312" w:cs="仿宋_GB2312"/>
                <w:color w:val="000000"/>
                <w:kern w:val="0"/>
                <w:sz w:val="21"/>
                <w:szCs w:val="21"/>
                <w:u w:val="none"/>
                <w:lang w:val="en-US" w:eastAsia="zh-CN" w:bidi="ar"/>
              </w:rPr>
              <w:t>培训</w:t>
            </w:r>
            <w:r>
              <w:rPr>
                <w:rFonts w:hint="eastAsia" w:ascii="仿宋_GB2312" w:hAnsi="仿宋_GB2312" w:eastAsia="仿宋_GB2312" w:cs="仿宋_GB2312"/>
                <w:color w:val="000000"/>
                <w:kern w:val="0"/>
                <w:sz w:val="21"/>
                <w:szCs w:val="21"/>
                <w:u w:val="none"/>
                <w:lang w:bidi="ar"/>
              </w:rPr>
              <w:t>宣传费用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bidi="ar"/>
              </w:rPr>
              <w:t>≦</w:t>
            </w:r>
            <w:r>
              <w:rPr>
                <w:rFonts w:hint="eastAsia" w:ascii="仿宋_GB2312" w:hAnsi="仿宋_GB2312" w:eastAsia="仿宋_GB2312" w:cs="仿宋_GB2312"/>
                <w:color w:val="000000"/>
                <w:kern w:val="0"/>
                <w:sz w:val="21"/>
                <w:szCs w:val="21"/>
                <w:u w:val="none"/>
                <w:lang w:val="en-US" w:eastAsia="zh-CN" w:bidi="ar"/>
              </w:rPr>
              <w:t>5000</w:t>
            </w:r>
            <w:r>
              <w:rPr>
                <w:rFonts w:hint="eastAsia" w:ascii="仿宋_GB2312" w:hAnsi="仿宋_GB2312" w:eastAsia="仿宋_GB2312" w:cs="仿宋_GB2312"/>
                <w:color w:val="000000"/>
                <w:kern w:val="0"/>
                <w:sz w:val="21"/>
                <w:szCs w:val="21"/>
                <w:u w:val="none"/>
                <w:lang w:bidi="ar"/>
              </w:rPr>
              <w:t>元/年</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4000元/年</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bidi="ar"/>
              </w:rPr>
              <w:t>教学用品维护及损耗更新</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bidi="ar"/>
              </w:rPr>
              <w:t>≦5000元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2500元</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w:t>
            </w:r>
            <w:r>
              <w:rPr>
                <w:rFonts w:hint="eastAsia" w:ascii="仿宋_GB2312" w:hAnsi="仿宋_GB2312" w:eastAsia="仿宋_GB2312" w:cs="仿宋_GB2312"/>
                <w:color w:val="000000"/>
                <w:kern w:val="0"/>
                <w:sz w:val="21"/>
                <w:szCs w:val="21"/>
                <w:u w:val="none"/>
                <w:lang w:val="en-US" w:eastAsia="zh-CN" w:bidi="ar"/>
              </w:rPr>
              <w:t>公益培训</w:t>
            </w:r>
            <w:r>
              <w:rPr>
                <w:rFonts w:hint="eastAsia" w:ascii="仿宋_GB2312" w:hAnsi="仿宋_GB2312" w:eastAsia="仿宋_GB2312" w:cs="仿宋_GB2312"/>
                <w:color w:val="000000"/>
                <w:kern w:val="0"/>
                <w:sz w:val="21"/>
                <w:szCs w:val="21"/>
                <w:u w:val="none"/>
                <w:lang w:bidi="ar"/>
              </w:rPr>
              <w:t>聘用人员人力成本</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bidi="ar"/>
              </w:rPr>
              <w:t>按人均每年≦32000元分月发放　</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人均 30000 元分月发放</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lang w:val="en" w:eastAsia="zh-CN" w:bidi="ar-SA"/>
              </w:rPr>
            </w:pPr>
            <w:r>
              <w:rPr>
                <w:rFonts w:hint="eastAsia" w:ascii="仿宋_GB2312" w:hAnsi="仿宋_GB2312" w:eastAsia="仿宋_GB2312" w:cs="仿宋_GB2312"/>
                <w:color w:val="auto"/>
                <w:kern w:val="0"/>
                <w:sz w:val="21"/>
                <w:szCs w:val="21"/>
                <w:highlight w:val="none"/>
                <w:lang w:val="en" w:eastAsia="zh-CN"/>
              </w:rPr>
              <w:t>“最美家庭”评选</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8万</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未使用。</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按照从中央到地方清理表彰选树活动的要求，从2024年至今“最美家庭”评选一直属于暂停状态</w:t>
            </w:r>
            <w:r>
              <w:rPr>
                <w:rFonts w:hint="eastAsia" w:ascii="仿宋_GB2312" w:hAnsi="仿宋_GB2312" w:eastAsia="仿宋_GB2312" w:cs="仿宋_GB2312"/>
                <w:color w:val="auto"/>
                <w:kern w:val="0"/>
                <w:sz w:val="21"/>
                <w:szCs w:val="21"/>
                <w:lang w:eastAsia="zh-CN"/>
              </w:rPr>
              <w:t>。</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 w:eastAsia="zh-CN"/>
              </w:rPr>
              <w:t>关爱困境儿童</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8万</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kern w:val="0"/>
                <w:sz w:val="21"/>
                <w:szCs w:val="21"/>
                <w:highlight w:val="none"/>
                <w:lang w:val="en-US" w:eastAsia="zh-CN" w:bidi="zh-CN"/>
              </w:rPr>
              <w:t>‘三八’妇女节主题宣传</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kern w:val="0"/>
                <w:sz w:val="21"/>
                <w:szCs w:val="21"/>
              </w:rPr>
              <w:t>≤2</w:t>
            </w:r>
            <w:r>
              <w:rPr>
                <w:rFonts w:hint="eastAsia" w:ascii="仿宋_GB2312" w:hAnsi="仿宋_GB2312" w:eastAsia="仿宋_GB2312" w:cs="仿宋_GB2312"/>
                <w:color w:val="auto"/>
                <w:kern w:val="0"/>
                <w:sz w:val="21"/>
                <w:szCs w:val="21"/>
                <w:lang w:val="en-US" w:eastAsia="zh-CN"/>
              </w:rPr>
              <w:t>0</w:t>
            </w:r>
            <w:r>
              <w:rPr>
                <w:rFonts w:hint="eastAsia" w:ascii="仿宋_GB2312" w:hAnsi="仿宋_GB2312" w:eastAsia="仿宋_GB2312" w:cs="仿宋_GB2312"/>
                <w:color w:val="auto"/>
                <w:kern w:val="0"/>
                <w:sz w:val="21"/>
                <w:szCs w:val="21"/>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kern w:val="0"/>
                <w:sz w:val="21"/>
                <w:szCs w:val="21"/>
                <w:highlight w:val="none"/>
                <w:lang w:val="en-US" w:eastAsia="zh-CN" w:bidi="zh-CN"/>
              </w:rPr>
              <w:t>媒体专栏费用</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kern w:val="0"/>
                <w:sz w:val="21"/>
                <w:szCs w:val="21"/>
              </w:rPr>
              <w:t>≤2</w:t>
            </w:r>
            <w:r>
              <w:rPr>
                <w:rFonts w:hint="eastAsia" w:ascii="仿宋_GB2312" w:hAnsi="仿宋_GB2312" w:eastAsia="仿宋_GB2312" w:cs="仿宋_GB2312"/>
                <w:color w:val="auto"/>
                <w:kern w:val="0"/>
                <w:sz w:val="21"/>
                <w:szCs w:val="21"/>
                <w:lang w:val="en-US" w:eastAsia="zh-CN"/>
              </w:rPr>
              <w:t>0</w:t>
            </w:r>
            <w:r>
              <w:rPr>
                <w:rFonts w:hint="eastAsia" w:ascii="仿宋_GB2312" w:hAnsi="仿宋_GB2312" w:eastAsia="仿宋_GB2312" w:cs="仿宋_GB2312"/>
                <w:color w:val="auto"/>
                <w:kern w:val="0"/>
                <w:sz w:val="21"/>
                <w:szCs w:val="21"/>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巾帼志愿服务项目创投大赛费用</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30</w:t>
            </w:r>
            <w:r>
              <w:rPr>
                <w:rFonts w:hint="eastAsia" w:ascii="仿宋_GB2312" w:hAnsi="仿宋_GB2312" w:eastAsia="仿宋_GB2312" w:cs="仿宋_GB2312"/>
                <w:color w:val="auto"/>
                <w:kern w:val="0"/>
                <w:sz w:val="21"/>
                <w:szCs w:val="21"/>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新时代文明实践费用</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巾帼大宣讲示范活动费用</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线上主题活动及巾帼好网民活动费用</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30</w:t>
            </w:r>
            <w:r>
              <w:rPr>
                <w:rFonts w:hint="eastAsia" w:ascii="仿宋_GB2312" w:hAnsi="仿宋_GB2312" w:eastAsia="仿宋_GB2312" w:cs="仿宋_GB2312"/>
                <w:color w:val="auto"/>
                <w:kern w:val="0"/>
                <w:sz w:val="21"/>
                <w:szCs w:val="21"/>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spacing w:line="280" w:lineRule="exact"/>
              <w:rPr>
                <w:rFonts w:hint="eastAsia" w:ascii="仿宋_GB2312" w:hAnsi="仿宋_GB2312" w:eastAsia="仿宋_GB2312" w:cs="仿宋_GB2312"/>
                <w:kern w:val="0"/>
                <w:sz w:val="21"/>
                <w:szCs w:val="21"/>
                <w:highlight w:val="none"/>
                <w:lang w:val="en-US" w:eastAsia="zh-CN" w:bidi="zh-CN"/>
              </w:rPr>
            </w:pPr>
            <w:r>
              <w:rPr>
                <w:rFonts w:hint="eastAsia" w:ascii="仿宋_GB2312" w:hAnsi="仿宋_GB2312" w:eastAsia="仿宋_GB2312" w:cs="仿宋_GB2312"/>
                <w:kern w:val="0"/>
                <w:sz w:val="21"/>
                <w:szCs w:val="21"/>
                <w:highlight w:val="none"/>
                <w:lang w:val="zh-CN" w:eastAsia="zh-CN" w:bidi="zh-CN"/>
              </w:rPr>
              <w:t>课题项目资助费用</w:t>
            </w:r>
          </w:p>
        </w:tc>
        <w:tc>
          <w:tcPr>
            <w:tcW w:w="1079"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仿宋_GB2312" w:hAnsi="仿宋_GB2312" w:eastAsia="仿宋_GB2312" w:cs="仿宋_GB2312"/>
                <w:kern w:val="0"/>
                <w:sz w:val="21"/>
                <w:szCs w:val="21"/>
                <w:highlight w:val="none"/>
                <w:lang w:val="en-US" w:eastAsia="zh-CN" w:bidi="zh-CN"/>
              </w:rPr>
            </w:pPr>
            <w:r>
              <w:rPr>
                <w:rFonts w:hint="eastAsia" w:ascii="仿宋_GB2312" w:hAnsi="仿宋_GB2312" w:eastAsia="仿宋_GB2312" w:cs="仿宋_GB2312"/>
                <w:kern w:val="0"/>
                <w:sz w:val="21"/>
                <w:szCs w:val="21"/>
                <w:highlight w:val="none"/>
                <w:lang w:val="zh-CN" w:eastAsia="zh-CN" w:bidi="zh-CN"/>
              </w:rPr>
              <w:t>≤75万元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spacing w:line="280" w:lineRule="exact"/>
              <w:rPr>
                <w:rFonts w:hint="eastAsia" w:ascii="仿宋_GB2312" w:hAnsi="仿宋_GB2312" w:eastAsia="仿宋_GB2312" w:cs="仿宋_GB2312"/>
                <w:kern w:val="0"/>
                <w:sz w:val="21"/>
                <w:szCs w:val="21"/>
                <w:highlight w:val="none"/>
                <w:lang w:val="en-US" w:eastAsia="zh-CN" w:bidi="zh-CN"/>
              </w:rPr>
            </w:pPr>
            <w:r>
              <w:rPr>
                <w:rFonts w:hint="eastAsia" w:ascii="仿宋_GB2312" w:hAnsi="仿宋_GB2312" w:eastAsia="仿宋_GB2312" w:cs="仿宋_GB2312"/>
                <w:kern w:val="0"/>
                <w:sz w:val="21"/>
                <w:szCs w:val="21"/>
                <w:highlight w:val="none"/>
                <w:lang w:val="zh-CN" w:eastAsia="zh-CN" w:bidi="zh-CN"/>
              </w:rPr>
              <w:t>换届大会及学术年会费用</w:t>
            </w:r>
          </w:p>
        </w:tc>
        <w:tc>
          <w:tcPr>
            <w:tcW w:w="1079"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仿宋_GB2312" w:hAnsi="仿宋_GB2312" w:eastAsia="仿宋_GB2312" w:cs="仿宋_GB2312"/>
                <w:kern w:val="0"/>
                <w:sz w:val="21"/>
                <w:szCs w:val="21"/>
                <w:highlight w:val="none"/>
                <w:lang w:val="en-US" w:eastAsia="zh-CN" w:bidi="zh-CN"/>
              </w:rPr>
            </w:pPr>
            <w:r>
              <w:rPr>
                <w:rFonts w:hint="eastAsia" w:ascii="仿宋_GB2312" w:hAnsi="仿宋_GB2312" w:eastAsia="仿宋_GB2312" w:cs="仿宋_GB2312"/>
                <w:kern w:val="0"/>
                <w:sz w:val="21"/>
                <w:szCs w:val="21"/>
                <w:highlight w:val="none"/>
                <w:lang w:val="zh-CN" w:eastAsia="zh-CN" w:bidi="zh-CN"/>
              </w:rPr>
              <w:t>≤15万元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spacing w:line="280" w:lineRule="exact"/>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val="zh-CN" w:eastAsia="zh-CN" w:bidi="zh-CN"/>
              </w:rPr>
              <w:t>省政府妇儿工委全体会议费用</w:t>
            </w:r>
          </w:p>
        </w:tc>
        <w:tc>
          <w:tcPr>
            <w:tcW w:w="1079"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val="zh-CN" w:eastAsia="zh-CN" w:bidi="zh-CN"/>
              </w:rPr>
              <w:t>≤2万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spacing w:line="280" w:lineRule="exact"/>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val="zh-CN" w:eastAsia="zh-CN" w:bidi="zh-CN"/>
              </w:rPr>
              <w:t>妇女儿童发展规划实施能力提升班费用</w:t>
            </w:r>
          </w:p>
        </w:tc>
        <w:tc>
          <w:tcPr>
            <w:tcW w:w="1079"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val="zh-CN" w:eastAsia="zh-CN" w:bidi="zh-CN"/>
              </w:rPr>
              <w:t>≤18万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spacing w:line="280" w:lineRule="exact"/>
              <w:rPr>
                <w:rFonts w:hint="eastAsia" w:ascii="仿宋_GB2312" w:hAnsi="仿宋_GB2312" w:eastAsia="仿宋_GB2312" w:cs="仿宋_GB2312"/>
                <w:kern w:val="0"/>
                <w:sz w:val="21"/>
                <w:szCs w:val="21"/>
                <w:lang w:val="en" w:eastAsia="zh-CN" w:bidi="zh-CN"/>
              </w:rPr>
            </w:pPr>
            <w:r>
              <w:rPr>
                <w:rFonts w:hint="eastAsia" w:ascii="仿宋_GB2312" w:hAnsi="仿宋_GB2312" w:eastAsia="仿宋_GB2312" w:cs="仿宋_GB2312"/>
                <w:kern w:val="0"/>
                <w:sz w:val="21"/>
                <w:szCs w:val="21"/>
                <w:lang w:val="zh-CN" w:eastAsia="zh-CN" w:bidi="zh-CN"/>
              </w:rPr>
              <w:t>重难点问题调查研究费用</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16万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spacing w:line="280" w:lineRule="exact"/>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val="zh-CN" w:eastAsia="zh-CN" w:bidi="zh-CN"/>
              </w:rPr>
              <w:t>省级妇女儿童发展规划宣传费用</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20万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2</w:t>
            </w:r>
          </w:p>
        </w:tc>
        <w:tc>
          <w:tcPr>
            <w:tcW w:w="1446" w:type="dxa"/>
            <w:tcBorders>
              <w:top w:val="nil"/>
              <w:left w:val="nil"/>
              <w:bottom w:val="single" w:color="auto" w:sz="4" w:space="0"/>
              <w:right w:val="single" w:color="auto" w:sz="4" w:space="0"/>
            </w:tcBorders>
            <w:noWrap/>
            <w:vAlign w:val="center"/>
          </w:tcPr>
          <w:p>
            <w:pPr>
              <w:widowControl/>
              <w:spacing w:line="400" w:lineRule="exact"/>
              <w:jc w:val="both"/>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原因：策划的形式和内容暂未达到理想效果；</w:t>
            </w:r>
          </w:p>
          <w:p>
            <w:pPr>
              <w:widowControl/>
              <w:spacing w:line="400" w:lineRule="exact"/>
              <w:jc w:val="both"/>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措施：进一步与今日女报进行沟通，就十四五两个规划的实施成效和新周期两个规划的宣传形式谋划新点子。</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spacing w:line="280" w:lineRule="exact"/>
              <w:rPr>
                <w:rFonts w:hint="eastAsia" w:ascii="仿宋_GB2312" w:hAnsi="仿宋_GB2312" w:eastAsia="仿宋_GB2312" w:cs="仿宋_GB2312"/>
                <w:kern w:val="0"/>
                <w:sz w:val="21"/>
                <w:szCs w:val="21"/>
                <w:lang w:val="zh-CN" w:eastAsia="zh-CN" w:bidi="zh-CN"/>
              </w:rPr>
            </w:pPr>
            <w:r>
              <w:rPr>
                <w:rFonts w:hint="eastAsia" w:ascii="仿宋_GB2312" w:hAnsi="仿宋_GB2312" w:eastAsia="仿宋_GB2312" w:cs="仿宋_GB2312"/>
                <w:kern w:val="0"/>
                <w:sz w:val="21"/>
                <w:szCs w:val="21"/>
                <w:lang w:val="zh-CN" w:eastAsia="zh-CN" w:bidi="zh-CN"/>
              </w:rPr>
              <w:t>性别平等进党校项目费用</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kern w:val="0"/>
                <w:sz w:val="21"/>
                <w:szCs w:val="21"/>
                <w:lang w:val="zh-CN"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10万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both"/>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原因：经与省妇干校多次协商推进，项目的形式和内容暂未达成一致；</w:t>
            </w:r>
          </w:p>
          <w:p>
            <w:pPr>
              <w:pStyle w:val="2"/>
              <w:ind w:left="0" w:leftChars="0" w:firstLine="0" w:firstLineChars="0"/>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措施：加强与省妇干校的沟通协商，努力推动性别平等进党校形成长效机制。</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湘妹子能量家园平台运营费</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en-US" w:eastAsia="zh-CN" w:bidi="ar-SA"/>
              </w:rPr>
            </w:pPr>
            <w:r>
              <w:rPr>
                <w:rFonts w:hint="eastAsia" w:ascii="仿宋_GB2312" w:hAnsi="仿宋_GB2312" w:eastAsia="仿宋_GB2312" w:cs="仿宋_GB2312"/>
                <w:color w:val="auto"/>
                <w:kern w:val="0"/>
                <w:sz w:val="21"/>
                <w:szCs w:val="21"/>
                <w:shd w:val="clear" w:color="auto" w:fill="auto"/>
                <w:lang w:val="en-US" w:eastAsia="zh-CN" w:bidi="ar-SA"/>
              </w:rPr>
              <w:t>20万元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auto"/>
                <w:kern w:val="0"/>
                <w:sz w:val="21"/>
                <w:szCs w:val="21"/>
                <w:shd w:val="clear" w:color="auto" w:fill="auto"/>
                <w:lang w:val="en-US" w:eastAsia="zh-CN" w:bidi="ar-SA"/>
              </w:rPr>
              <w:t>20万元</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湘妹子能量家园示范建设经费</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41万元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17万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乡村振兴巾帼行动现场会暨巾帼文明岗共建湘妹子能量家园培训费用</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35万元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35万元</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创建巾帼建功先进集体（个人）费用</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4万元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4万元</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 w:eastAsia="zh-CN" w:bidi="ar-SA"/>
              </w:rPr>
            </w:pPr>
            <w:r>
              <w:rPr>
                <w:rFonts w:hint="eastAsia" w:ascii="仿宋_GB2312" w:hAnsi="仿宋_GB2312" w:eastAsia="仿宋_GB2312" w:cs="仿宋_GB2312"/>
                <w:color w:val="auto"/>
                <w:sz w:val="21"/>
                <w:szCs w:val="21"/>
                <w:highlight w:val="none"/>
                <w:lang w:eastAsia="zh-CN"/>
              </w:rPr>
              <w:t>创建湖南省巾帼现代农业科技示范基地经费</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10万</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10万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湘妹子科技创新行动经费</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15万元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15万元</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sz w:val="21"/>
                <w:szCs w:val="21"/>
                <w:highlight w:val="none"/>
                <w:lang w:val="en-US" w:eastAsia="zh-CN"/>
              </w:rPr>
              <w:t>女红数字平台建设费用</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zh-CN" w:eastAsia="zh-CN" w:bidi="ar-SA"/>
              </w:rPr>
            </w:pPr>
            <w:r>
              <w:rPr>
                <w:rFonts w:hint="eastAsia" w:ascii="仿宋_GB2312" w:hAnsi="仿宋_GB2312" w:eastAsia="仿宋_GB2312" w:cs="仿宋_GB2312"/>
                <w:color w:val="auto"/>
                <w:kern w:val="0"/>
                <w:sz w:val="21"/>
                <w:szCs w:val="21"/>
                <w:shd w:val="clear" w:color="auto" w:fill="auto"/>
                <w:lang w:val="en-US" w:eastAsia="zh-CN"/>
              </w:rPr>
              <w:t>15万元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根据建设情况，将于</w:t>
            </w:r>
            <w:r>
              <w:rPr>
                <w:rFonts w:hint="eastAsia" w:ascii="仿宋_GB2312" w:hAnsi="仿宋_GB2312" w:eastAsia="仿宋_GB2312" w:cs="仿宋_GB2312"/>
                <w:color w:val="000000"/>
                <w:kern w:val="0"/>
                <w:sz w:val="21"/>
                <w:szCs w:val="21"/>
                <w:lang w:val="en-US" w:eastAsia="zh-CN"/>
              </w:rPr>
              <w:t>2025年上半年支付</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000000"/>
                <w:kern w:val="0"/>
                <w:sz w:val="21"/>
                <w:szCs w:val="21"/>
                <w:lang w:val="en-US" w:eastAsia="zh-CN"/>
              </w:rPr>
              <w:t>巾帼暖人心——婚调服务项目费用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10</w:t>
            </w:r>
            <w:r>
              <w:rPr>
                <w:rFonts w:hint="eastAsia" w:ascii="仿宋_GB2312" w:hAnsi="仿宋_GB2312" w:eastAsia="仿宋_GB2312" w:cs="仿宋_GB2312"/>
                <w:color w:val="000000"/>
                <w:kern w:val="0"/>
                <w:sz w:val="21"/>
                <w:szCs w:val="21"/>
              </w:rPr>
              <w:t>万元/年</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10</w:t>
            </w:r>
            <w:r>
              <w:rPr>
                <w:rFonts w:hint="eastAsia" w:ascii="仿宋_GB2312" w:hAnsi="仿宋_GB2312" w:eastAsia="仿宋_GB2312" w:cs="仿宋_GB2312"/>
                <w:color w:val="000000"/>
                <w:kern w:val="0"/>
                <w:sz w:val="21"/>
                <w:szCs w:val="21"/>
              </w:rPr>
              <w:t>万元/年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开展维权多机构多部门合作</w:t>
            </w:r>
            <w:r>
              <w:rPr>
                <w:rFonts w:hint="eastAsia" w:ascii="仿宋_GB2312" w:hAnsi="仿宋_GB2312" w:eastAsia="仿宋_GB2312" w:cs="仿宋_GB2312"/>
                <w:color w:val="000000"/>
                <w:kern w:val="0"/>
                <w:sz w:val="21"/>
                <w:szCs w:val="21"/>
                <w:lang w:val="en-US" w:eastAsia="zh-CN"/>
              </w:rPr>
              <w:t>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5.2</w:t>
            </w:r>
            <w:r>
              <w:rPr>
                <w:rFonts w:hint="eastAsia" w:ascii="仿宋_GB2312" w:hAnsi="仿宋_GB2312" w:eastAsia="仿宋_GB2312" w:cs="仿宋_GB2312"/>
                <w:color w:val="000000"/>
                <w:kern w:val="0"/>
                <w:sz w:val="21"/>
                <w:szCs w:val="21"/>
              </w:rPr>
              <w:t>万元/年</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5.2</w:t>
            </w:r>
            <w:r>
              <w:rPr>
                <w:rFonts w:hint="eastAsia" w:ascii="仿宋_GB2312" w:hAnsi="仿宋_GB2312" w:eastAsia="仿宋_GB2312" w:cs="仿宋_GB2312"/>
                <w:color w:val="000000"/>
                <w:kern w:val="0"/>
                <w:sz w:val="21"/>
                <w:szCs w:val="21"/>
              </w:rPr>
              <w:t>万元/年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b w:val="0"/>
                <w:bCs w:val="0"/>
                <w:color w:val="auto"/>
                <w:kern w:val="0"/>
                <w:sz w:val="21"/>
                <w:szCs w:val="21"/>
                <w:lang w:eastAsia="zh-CN"/>
              </w:rPr>
              <w:t>开展普法宣传活动</w:t>
            </w:r>
            <w:r>
              <w:rPr>
                <w:rFonts w:hint="eastAsia" w:ascii="仿宋_GB2312" w:hAnsi="仿宋_GB2312" w:eastAsia="仿宋_GB2312" w:cs="仿宋_GB2312"/>
                <w:b w:val="0"/>
                <w:bCs w:val="0"/>
                <w:color w:val="auto"/>
                <w:kern w:val="0"/>
                <w:sz w:val="21"/>
                <w:szCs w:val="21"/>
                <w:lang w:val="en-US" w:eastAsia="zh-CN"/>
              </w:rPr>
              <w:t>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b w:val="0"/>
                <w:bCs w:val="0"/>
                <w:color w:val="auto"/>
                <w:kern w:val="0"/>
                <w:sz w:val="21"/>
                <w:szCs w:val="21"/>
                <w:lang w:eastAsia="zh-CN"/>
              </w:rPr>
              <w:t>≤</w:t>
            </w:r>
            <w:r>
              <w:rPr>
                <w:rFonts w:hint="eastAsia" w:ascii="仿宋_GB2312" w:hAnsi="仿宋_GB2312" w:eastAsia="仿宋_GB2312" w:cs="仿宋_GB2312"/>
                <w:b w:val="0"/>
                <w:bCs w:val="0"/>
                <w:color w:val="auto"/>
                <w:kern w:val="0"/>
                <w:sz w:val="21"/>
                <w:szCs w:val="21"/>
                <w:lang w:val="en-US" w:eastAsia="zh-CN"/>
              </w:rPr>
              <w:t>15</w:t>
            </w:r>
            <w:r>
              <w:rPr>
                <w:rFonts w:hint="eastAsia" w:ascii="仿宋_GB2312" w:hAnsi="仿宋_GB2312" w:eastAsia="仿宋_GB2312" w:cs="仿宋_GB2312"/>
                <w:b w:val="0"/>
                <w:bCs w:val="0"/>
                <w:color w:val="auto"/>
                <w:kern w:val="0"/>
                <w:sz w:val="21"/>
                <w:szCs w:val="21"/>
                <w:lang w:eastAsia="zh-CN"/>
              </w:rPr>
              <w:t>万元/年</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b w:val="0"/>
                <w:bCs w:val="0"/>
                <w:color w:val="auto"/>
                <w:kern w:val="0"/>
                <w:sz w:val="21"/>
                <w:szCs w:val="21"/>
                <w:lang w:eastAsia="zh-CN"/>
              </w:rPr>
              <w:t>≤</w:t>
            </w:r>
            <w:r>
              <w:rPr>
                <w:rFonts w:hint="eastAsia" w:ascii="仿宋_GB2312" w:hAnsi="仿宋_GB2312" w:eastAsia="仿宋_GB2312" w:cs="仿宋_GB2312"/>
                <w:b w:val="0"/>
                <w:bCs w:val="0"/>
                <w:color w:val="auto"/>
                <w:kern w:val="0"/>
                <w:sz w:val="21"/>
                <w:szCs w:val="21"/>
                <w:lang w:val="en-US" w:eastAsia="zh-CN"/>
              </w:rPr>
              <w:t>15</w:t>
            </w:r>
            <w:r>
              <w:rPr>
                <w:rFonts w:hint="eastAsia" w:ascii="仿宋_GB2312" w:hAnsi="仿宋_GB2312" w:eastAsia="仿宋_GB2312" w:cs="仿宋_GB2312"/>
                <w:b w:val="0"/>
                <w:bCs w:val="0"/>
                <w:color w:val="auto"/>
                <w:kern w:val="0"/>
                <w:sz w:val="21"/>
                <w:szCs w:val="21"/>
                <w:lang w:eastAsia="zh-CN"/>
              </w:rPr>
              <w:t>万元/年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开展信访慰问</w:t>
            </w:r>
            <w:r>
              <w:rPr>
                <w:rFonts w:hint="eastAsia" w:ascii="仿宋_GB2312" w:hAnsi="仿宋_GB2312" w:eastAsia="仿宋_GB2312" w:cs="仿宋_GB2312"/>
                <w:color w:val="000000"/>
                <w:kern w:val="0"/>
                <w:sz w:val="21"/>
                <w:szCs w:val="21"/>
                <w:lang w:val="en-US" w:eastAsia="zh-CN"/>
              </w:rPr>
              <w:t>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11</w:t>
            </w:r>
            <w:r>
              <w:rPr>
                <w:rFonts w:hint="eastAsia" w:ascii="仿宋_GB2312" w:hAnsi="仿宋_GB2312" w:eastAsia="仿宋_GB2312" w:cs="仿宋_GB2312"/>
                <w:color w:val="000000"/>
                <w:kern w:val="0"/>
                <w:sz w:val="21"/>
                <w:szCs w:val="21"/>
              </w:rPr>
              <w:t>万元/年</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rPr>
              <w:t>3万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rPr>
              <w:t>因工作调整未完成</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12</w:t>
            </w:r>
            <w:r>
              <w:rPr>
                <w:rFonts w:hint="eastAsia" w:ascii="仿宋_GB2312" w:hAnsi="仿宋_GB2312" w:eastAsia="仿宋_GB2312" w:cs="仿宋_GB2312"/>
                <w:color w:val="000000"/>
                <w:kern w:val="0"/>
                <w:sz w:val="21"/>
                <w:szCs w:val="21"/>
                <w:lang w:val="en-US" w:eastAsia="zh-CN"/>
              </w:rPr>
              <w:t>33</w:t>
            </w:r>
            <w:r>
              <w:rPr>
                <w:rFonts w:hint="eastAsia" w:ascii="仿宋_GB2312" w:hAnsi="仿宋_GB2312" w:eastAsia="仿宋_GB2312" w:cs="仿宋_GB2312"/>
                <w:color w:val="000000"/>
                <w:kern w:val="0"/>
                <w:sz w:val="21"/>
                <w:szCs w:val="21"/>
              </w:rPr>
              <w:t>8热线服务平台费用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9</w:t>
            </w:r>
            <w:r>
              <w:rPr>
                <w:rFonts w:hint="eastAsia" w:ascii="仿宋_GB2312" w:hAnsi="仿宋_GB2312" w:eastAsia="仿宋_GB2312" w:cs="仿宋_GB2312"/>
                <w:color w:val="000000"/>
                <w:kern w:val="0"/>
                <w:sz w:val="21"/>
                <w:szCs w:val="21"/>
              </w:rPr>
              <w:t>万元/年</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9</w:t>
            </w:r>
            <w:r>
              <w:rPr>
                <w:rFonts w:hint="eastAsia" w:ascii="仿宋_GB2312" w:hAnsi="仿宋_GB2312" w:eastAsia="仿宋_GB2312" w:cs="仿宋_GB2312"/>
                <w:color w:val="000000"/>
                <w:kern w:val="0"/>
                <w:sz w:val="21"/>
                <w:szCs w:val="21"/>
              </w:rPr>
              <w:t>万元/年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新农人培训、家政进社区、湘女医联盟活动等经费</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15万元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15万元</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省家庭教育指导中心项目举办培训费</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200元/人次/天</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&lt;200元/人次/天</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省家庭教育指导中心项目专家授课费</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≥1000元/人次</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≥1000元/人次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省家庭教育指导中心项目宣传费</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≥8000元</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&lt;8000元</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儿童保健科普讲座项目经费</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≤20万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舞蹈公益百校行项目经费</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≤20万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关爱儿童心理健康项目经验总结推广专业能力提升培训费用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≤10万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妇干校培训费用</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26</w:t>
            </w:r>
            <w:r>
              <w:rPr>
                <w:rFonts w:hint="eastAsia" w:ascii="仿宋_GB2312" w:hAnsi="仿宋_GB2312" w:eastAsia="仿宋_GB2312" w:cs="仿宋_GB2312"/>
                <w:color w:val="auto"/>
                <w:sz w:val="21"/>
                <w:szCs w:val="21"/>
                <w:highlight w:val="none"/>
              </w:rPr>
              <w:t>万</w:t>
            </w:r>
            <w:r>
              <w:rPr>
                <w:rFonts w:hint="eastAsia" w:ascii="仿宋_GB2312" w:hAnsi="仿宋_GB2312" w:eastAsia="仿宋_GB2312" w:cs="仿宋_GB2312"/>
                <w:kern w:val="0"/>
                <w:sz w:val="21"/>
                <w:szCs w:val="21"/>
                <w:lang w:bidi="zh-CN"/>
              </w:rPr>
              <w:t>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zh-CN"/>
              </w:rPr>
              <w:t>因拍摄基层执委培训课程，不需重复进行培训</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援疆项目</w:t>
            </w:r>
          </w:p>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（含湘女馆）</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bidi="zh-CN"/>
              </w:rPr>
              <w:t>≤</w:t>
            </w:r>
            <w:r>
              <w:rPr>
                <w:rFonts w:hint="eastAsia" w:ascii="仿宋_GB2312" w:hAnsi="仿宋_GB2312" w:eastAsia="仿宋_GB2312" w:cs="仿宋_GB2312"/>
                <w:kern w:val="0"/>
                <w:sz w:val="21"/>
                <w:szCs w:val="21"/>
                <w:lang w:val="en-US" w:bidi="zh-CN"/>
              </w:rPr>
              <w:t>50</w:t>
            </w:r>
            <w:r>
              <w:rPr>
                <w:rFonts w:hint="eastAsia" w:ascii="仿宋_GB2312" w:hAnsi="仿宋_GB2312" w:eastAsia="仿宋_GB2312" w:cs="仿宋_GB2312"/>
                <w:kern w:val="0"/>
                <w:sz w:val="21"/>
                <w:szCs w:val="21"/>
                <w:lang w:bidi="zh-CN"/>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15万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援藏项目</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bidi="zh-CN"/>
              </w:rPr>
              <w:t>≤</w:t>
            </w:r>
            <w:r>
              <w:rPr>
                <w:rFonts w:hint="eastAsia" w:ascii="仿宋_GB2312" w:hAnsi="仿宋_GB2312" w:eastAsia="仿宋_GB2312" w:cs="仿宋_GB2312"/>
                <w:kern w:val="0"/>
                <w:sz w:val="21"/>
                <w:szCs w:val="21"/>
                <w:lang w:val="en-US" w:bidi="zh-CN"/>
              </w:rPr>
              <w:t>20</w:t>
            </w:r>
            <w:r>
              <w:rPr>
                <w:rFonts w:hint="eastAsia" w:ascii="仿宋_GB2312" w:hAnsi="仿宋_GB2312" w:eastAsia="仿宋_GB2312" w:cs="仿宋_GB2312"/>
                <w:kern w:val="0"/>
                <w:sz w:val="21"/>
                <w:szCs w:val="21"/>
                <w:lang w:bidi="zh-CN"/>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15万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全省妇联系统基层执委网络集中培训及课程开发费用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bidi="zh-CN"/>
              </w:rPr>
              <w:t>≤</w:t>
            </w:r>
            <w:r>
              <w:rPr>
                <w:rFonts w:hint="eastAsia" w:ascii="仿宋_GB2312" w:hAnsi="仿宋_GB2312" w:eastAsia="仿宋_GB2312" w:cs="仿宋_GB2312"/>
                <w:kern w:val="0"/>
                <w:sz w:val="21"/>
                <w:szCs w:val="21"/>
                <w:lang w:val="en-US" w:bidi="zh-CN"/>
              </w:rPr>
              <w:t>90</w:t>
            </w:r>
            <w:r>
              <w:rPr>
                <w:rFonts w:hint="eastAsia" w:ascii="仿宋_GB2312" w:hAnsi="仿宋_GB2312" w:eastAsia="仿宋_GB2312" w:cs="仿宋_GB2312"/>
                <w:kern w:val="0"/>
                <w:sz w:val="21"/>
                <w:szCs w:val="21"/>
                <w:lang w:bidi="zh-CN"/>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98万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包含基层调研差旅费用</w:t>
            </w:r>
            <w:r>
              <w:rPr>
                <w:rFonts w:hint="eastAsia" w:ascii="仿宋_GB2312" w:hAnsi="仿宋_GB2312" w:eastAsia="仿宋_GB2312" w:cs="仿宋_GB2312"/>
                <w:color w:val="auto"/>
                <w:sz w:val="21"/>
                <w:szCs w:val="21"/>
                <w:highlight w:val="none"/>
                <w:lang w:val="en-US" w:eastAsia="zh-CN"/>
              </w:rPr>
              <w:t>26万元</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妇联干部与执委研修班费用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bidi="zh-CN"/>
              </w:rPr>
              <w:t>≤</w:t>
            </w:r>
            <w:r>
              <w:rPr>
                <w:rFonts w:hint="eastAsia" w:ascii="仿宋_GB2312" w:hAnsi="仿宋_GB2312" w:eastAsia="仿宋_GB2312" w:cs="仿宋_GB2312"/>
                <w:kern w:val="0"/>
                <w:sz w:val="21"/>
                <w:szCs w:val="21"/>
                <w:lang w:val="en-US" w:bidi="zh-CN"/>
              </w:rPr>
              <w:t>3</w:t>
            </w:r>
            <w:r>
              <w:rPr>
                <w:rFonts w:hint="eastAsia" w:ascii="仿宋_GB2312" w:hAnsi="仿宋_GB2312" w:eastAsia="仿宋_GB2312" w:cs="仿宋_GB2312"/>
                <w:kern w:val="0"/>
                <w:sz w:val="21"/>
                <w:szCs w:val="21"/>
                <w:lang w:bidi="zh-CN"/>
              </w:rPr>
              <w:t>0万元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zh-CN"/>
              </w:rPr>
              <w:t>因拍摄基层执委培训课程，不需重复进行培训</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省妇联“党建带妇建-多部门合作”项目费用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bidi="zh-CN"/>
              </w:rPr>
              <w:t>≤</w:t>
            </w:r>
            <w:r>
              <w:rPr>
                <w:rFonts w:hint="eastAsia" w:ascii="仿宋_GB2312" w:hAnsi="仿宋_GB2312" w:eastAsia="仿宋_GB2312" w:cs="仿宋_GB2312"/>
                <w:kern w:val="0"/>
                <w:sz w:val="21"/>
                <w:szCs w:val="21"/>
                <w:lang w:val="en-US" w:bidi="zh-CN"/>
              </w:rPr>
              <w:t>40</w:t>
            </w:r>
            <w:r>
              <w:rPr>
                <w:rFonts w:hint="eastAsia" w:ascii="仿宋_GB2312" w:hAnsi="仿宋_GB2312" w:eastAsia="仿宋_GB2312" w:cs="仿宋_GB2312"/>
                <w:kern w:val="0"/>
                <w:sz w:val="21"/>
                <w:szCs w:val="21"/>
                <w:lang w:bidi="zh-CN"/>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替代为三新领域妇联组织建设推进会，加强与社会工作部、民政厅等部门的联系合作</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restart"/>
            <w:tcBorders>
              <w:top w:val="nil"/>
              <w:left w:val="nil"/>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效益指标</w:t>
            </w:r>
          </w:p>
          <w:p>
            <w:pPr>
              <w:widowControl/>
              <w:spacing w:line="240" w:lineRule="exact"/>
              <w:jc w:val="left"/>
              <w:rPr>
                <w:rFonts w:eastAsia="仿宋_GB2312"/>
                <w:color w:val="000000"/>
                <w:sz w:val="20"/>
                <w:szCs w:val="20"/>
              </w:rPr>
            </w:pPr>
          </w:p>
          <w:p>
            <w:pPr>
              <w:widowControl/>
              <w:spacing w:line="240" w:lineRule="exact"/>
              <w:jc w:val="left"/>
              <w:rPr>
                <w:rFonts w:eastAsia="仿宋_GB2312"/>
                <w:color w:val="000000"/>
                <w:sz w:val="20"/>
                <w:szCs w:val="20"/>
              </w:rPr>
            </w:pPr>
            <w:r>
              <w:rPr>
                <w:rFonts w:eastAsia="仿宋_GB2312"/>
                <w:color w:val="000000"/>
                <w:sz w:val="20"/>
                <w:szCs w:val="20"/>
              </w:rPr>
              <w:t>（30分）</w:t>
            </w:r>
          </w:p>
          <w:p>
            <w:pPr>
              <w:widowControl/>
              <w:spacing w:line="240" w:lineRule="exact"/>
              <w:jc w:val="left"/>
              <w:rPr>
                <w:rFonts w:eastAsia="仿宋_GB2312"/>
                <w:color w:val="000000"/>
                <w:sz w:val="20"/>
                <w:szCs w:val="20"/>
              </w:rPr>
            </w:pPr>
            <w:r>
              <w:rPr>
                <w:rFonts w:eastAsia="仿宋_GB2312"/>
                <w:color w:val="000000"/>
                <w:sz w:val="20"/>
                <w:szCs w:val="20"/>
              </w:rPr>
              <w:t>　</w:t>
            </w: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经济效</w:t>
            </w:r>
          </w:p>
          <w:p>
            <w:pPr>
              <w:widowControl/>
              <w:spacing w:line="240" w:lineRule="exact"/>
              <w:jc w:val="center"/>
              <w:rPr>
                <w:rFonts w:eastAsia="仿宋_GB2312"/>
                <w:color w:val="000000"/>
                <w:sz w:val="20"/>
                <w:szCs w:val="20"/>
              </w:rPr>
            </w:pPr>
            <w:r>
              <w:rPr>
                <w:rFonts w:eastAsia="仿宋_GB2312"/>
                <w:color w:val="000000"/>
                <w:sz w:val="20"/>
                <w:szCs w:val="20"/>
              </w:rPr>
              <w:t>益指标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50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社会效</w:t>
            </w:r>
          </w:p>
          <w:p>
            <w:pPr>
              <w:widowControl/>
              <w:spacing w:line="240" w:lineRule="exact"/>
              <w:jc w:val="center"/>
              <w:rPr>
                <w:rFonts w:eastAsia="仿宋_GB2312"/>
                <w:color w:val="000000"/>
                <w:sz w:val="20"/>
                <w:szCs w:val="20"/>
              </w:rPr>
            </w:pPr>
            <w:r>
              <w:rPr>
                <w:rFonts w:eastAsia="仿宋_GB2312"/>
                <w:color w:val="000000"/>
                <w:sz w:val="20"/>
                <w:szCs w:val="20"/>
              </w:rPr>
              <w:t>益指标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highlight w:val="none"/>
                <w:lang w:val="en-US" w:eastAsia="zh-CN"/>
              </w:rPr>
              <w:t>男女平等基本国策知晓度</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highlight w:val="none"/>
                <w:lang w:val="en-US" w:eastAsia="zh-CN"/>
              </w:rPr>
              <w:t>≥85%</w:t>
            </w:r>
          </w:p>
        </w:tc>
        <w:tc>
          <w:tcPr>
            <w:tcW w:w="150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zh-CN" w:eastAsia="zh-CN" w:bidi="ar-SA"/>
              </w:rPr>
            </w:pPr>
            <w:r>
              <w:rPr>
                <w:rFonts w:hint="eastAsia" w:ascii="仿宋_GB2312" w:hAnsi="仿宋_GB2312" w:eastAsia="仿宋_GB2312" w:cs="仿宋_GB2312"/>
                <w:color w:val="000000"/>
                <w:kern w:val="0"/>
                <w:sz w:val="21"/>
                <w:szCs w:val="21"/>
                <w:highlight w:val="none"/>
              </w:rPr>
              <w:t>　</w:t>
            </w:r>
            <w:r>
              <w:rPr>
                <w:rFonts w:hint="eastAsia" w:ascii="仿宋_GB2312" w:hAnsi="仿宋_GB2312" w:eastAsia="仿宋_GB2312" w:cs="仿宋_GB2312"/>
                <w:color w:val="000000"/>
                <w:kern w:val="0"/>
                <w:sz w:val="21"/>
                <w:szCs w:val="21"/>
                <w:highlight w:val="none"/>
                <w:lang w:val="en-US" w:eastAsia="zh-CN"/>
              </w:rPr>
              <w:t>≥85%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bidi="ar"/>
              </w:rPr>
              <w:t>少儿公益</w:t>
            </w:r>
            <w:r>
              <w:rPr>
                <w:rFonts w:hint="eastAsia" w:ascii="仿宋_GB2312" w:hAnsi="仿宋_GB2312" w:eastAsia="仿宋_GB2312" w:cs="仿宋_GB2312"/>
                <w:color w:val="000000"/>
                <w:kern w:val="0"/>
                <w:sz w:val="21"/>
                <w:szCs w:val="21"/>
                <w:u w:val="none"/>
                <w:lang w:val="en-US" w:eastAsia="zh-CN" w:bidi="ar"/>
              </w:rPr>
              <w:t>进培训</w:t>
            </w:r>
            <w:r>
              <w:rPr>
                <w:rFonts w:hint="eastAsia" w:ascii="仿宋_GB2312" w:hAnsi="仿宋_GB2312" w:eastAsia="仿宋_GB2312" w:cs="仿宋_GB2312"/>
                <w:color w:val="000000"/>
                <w:kern w:val="0"/>
                <w:sz w:val="21"/>
                <w:szCs w:val="21"/>
                <w:u w:val="none"/>
                <w:lang w:bidi="ar"/>
              </w:rPr>
              <w:t>惠及人次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≥15000人次/年　</w:t>
            </w:r>
          </w:p>
        </w:tc>
        <w:tc>
          <w:tcPr>
            <w:tcW w:w="150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eastAsia="zh-CN"/>
              </w:rPr>
              <w:t>16000 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single" w:color="auto" w:sz="4" w:space="0"/>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男女平等基本国策知晓率</w:t>
            </w:r>
          </w:p>
        </w:tc>
        <w:tc>
          <w:tcPr>
            <w:tcW w:w="1079" w:type="dxa"/>
            <w:tcBorders>
              <w:top w:val="single" w:color="auto" w:sz="4" w:space="0"/>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85%</w:t>
            </w:r>
          </w:p>
        </w:tc>
        <w:tc>
          <w:tcPr>
            <w:tcW w:w="1501"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pPr>
          </w:p>
          <w:p>
            <w:pPr>
              <w:pStyle w:val="8"/>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为政府妇女儿童发展战略决策提供智力支持水平</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稳步提升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妇女理论研究成果对妇女工作的指导率</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增强</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项目执行期间普法人数</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≥1万人</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≥1万人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服务家庭教育从业者、志愿者，提高家庭教育指导者专业素质，助力家庭教育事业发展。</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≥90%</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≥90%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安全保障社会民众（出入人员）</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约500000人次/年</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（出入人员）约500000人次/年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妇联系统网络+新媒体建设覆盖率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≥95%</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kern w:val="0"/>
                <w:sz w:val="21"/>
                <w:szCs w:val="21"/>
                <w:highlight w:val="none"/>
                <w:lang w:val="en-US" w:eastAsia="zh-CN" w:bidi="ar-SA"/>
              </w:rPr>
              <w:t>95%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服务妇女儿童家庭相关社会组织，推动社会力量共同服务妇女儿童家庭</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≥2000人次</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33000人次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有效促进家庭科学育儿水平，推动女性素质提升，促进和谐家风建设</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≥6场次</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6场次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联动优质资源，通过为妇女儿童及家庭开展医学科普，推进健康湖南建设</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≥6场次</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72场次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top"/>
          </w:tcPr>
          <w:p>
            <w:pPr>
              <w:widowControl/>
              <w:jc w:val="left"/>
              <w:rPr>
                <w:rFonts w:hint="eastAsia" w:ascii="仿宋_GB2312" w:hAnsi="仿宋_GB2312" w:eastAsia="仿宋_GB2312" w:cs="仿宋_GB2312"/>
                <w:sz w:val="21"/>
                <w:szCs w:val="21"/>
              </w:rPr>
            </w:pPr>
          </w:p>
          <w:p>
            <w:pPr>
              <w:pStyle w:val="5"/>
              <w:spacing w:before="9" w:line="240" w:lineRule="exac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sz w:val="21"/>
                <w:szCs w:val="21"/>
                <w:lang w:val="en-US" w:eastAsia="zh-CN"/>
              </w:rPr>
              <w:t>群众文化</w:t>
            </w:r>
            <w:r>
              <w:rPr>
                <w:rFonts w:hint="eastAsia" w:ascii="仿宋_GB2312" w:hAnsi="仿宋_GB2312" w:eastAsia="仿宋_GB2312" w:cs="仿宋_GB2312"/>
                <w:sz w:val="21"/>
                <w:szCs w:val="21"/>
              </w:rPr>
              <w:t>惠及人次</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sz w:val="21"/>
                <w:szCs w:val="21"/>
              </w:rPr>
              <w:t>≥1600人次／年</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5800人次/年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000000"/>
                <w:kern w:val="0"/>
                <w:sz w:val="21"/>
                <w:szCs w:val="21"/>
                <w:lang w:val="en-US" w:eastAsia="zh-CN" w:bidi="zh-CN"/>
              </w:rPr>
            </w:pPr>
            <w:r>
              <w:rPr>
                <w:rFonts w:hint="eastAsia" w:ascii="仿宋_GB2312" w:hAnsi="仿宋_GB2312" w:eastAsia="仿宋_GB2312" w:cs="仿宋_GB2312"/>
                <w:color w:val="000000"/>
                <w:kern w:val="0"/>
                <w:sz w:val="21"/>
                <w:szCs w:val="21"/>
                <w:lang w:eastAsia="zh-CN"/>
              </w:rPr>
              <w:t>巾帼志愿队活动志愿者满意度</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sz w:val="21"/>
                <w:szCs w:val="21"/>
                <w:highlight w:val="none"/>
                <w:lang w:val="en-US" w:eastAsia="zh-CN"/>
              </w:rPr>
              <w:t>≥90%</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95%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000000"/>
                <w:kern w:val="0"/>
                <w:sz w:val="21"/>
                <w:szCs w:val="21"/>
                <w:lang w:val="en-US" w:eastAsia="zh-CN" w:bidi="zh-CN"/>
              </w:rPr>
            </w:pPr>
            <w:r>
              <w:rPr>
                <w:rFonts w:hint="eastAsia" w:ascii="仿宋_GB2312" w:hAnsi="仿宋_GB2312" w:eastAsia="仿宋_GB2312" w:cs="仿宋_GB2312"/>
                <w:color w:val="000000"/>
                <w:kern w:val="0"/>
                <w:sz w:val="21"/>
                <w:szCs w:val="21"/>
                <w:lang w:eastAsia="zh-CN"/>
              </w:rPr>
              <w:t>群众文化艺术学堂满意好评率</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000000"/>
                <w:kern w:val="0"/>
                <w:sz w:val="21"/>
                <w:szCs w:val="21"/>
                <w:lang w:val="en-US" w:eastAsia="zh-CN" w:bidi="zh-CN"/>
              </w:rPr>
            </w:pP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95%</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98%</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lang w:eastAsia="zh-CN"/>
              </w:rPr>
              <w:t>安全保障社会民众（出入人员）</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lang w:eastAsia="zh-CN"/>
              </w:rPr>
              <w:t>约</w:t>
            </w:r>
            <w:r>
              <w:rPr>
                <w:rFonts w:hint="eastAsia" w:ascii="仿宋_GB2312" w:hAnsi="仿宋_GB2312" w:eastAsia="仿宋_GB2312" w:cs="仿宋_GB2312"/>
                <w:color w:val="000000"/>
                <w:kern w:val="0"/>
                <w:sz w:val="21"/>
                <w:szCs w:val="21"/>
                <w:lang w:val="en-US" w:eastAsia="zh-CN"/>
              </w:rPr>
              <w:t>500000人次/年</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儿童保健科普讲座：加大儿童健康知识宣传普及力度，项目可持续执行率</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≥99%</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99%</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舞蹈公益百校行：切实关爱农村留守儿童，丰富其课余生活，提高留守儿童综合素质，项目可持续执行率</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≥99%</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99%</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宣传省妇联和各级妇联工作落实率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≥95%</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95%　</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restart"/>
            <w:tcBorders>
              <w:top w:val="nil"/>
              <w:left w:val="nil"/>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生态效</w:t>
            </w:r>
          </w:p>
          <w:p>
            <w:pPr>
              <w:widowControl/>
              <w:spacing w:line="240" w:lineRule="exact"/>
              <w:jc w:val="center"/>
              <w:rPr>
                <w:rFonts w:eastAsia="仿宋_GB2312"/>
                <w:color w:val="000000"/>
                <w:sz w:val="20"/>
                <w:szCs w:val="20"/>
              </w:rPr>
            </w:pPr>
            <w:r>
              <w:rPr>
                <w:rFonts w:eastAsia="仿宋_GB2312"/>
                <w:color w:val="000000"/>
                <w:sz w:val="20"/>
                <w:szCs w:val="20"/>
              </w:rPr>
              <w:t>益指标</w:t>
            </w: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p>
        </w:tc>
        <w:tc>
          <w:tcPr>
            <w:tcW w:w="107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50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lang w:val="zh-CN"/>
              </w:rPr>
            </w:pP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p>
        </w:tc>
        <w:tc>
          <w:tcPr>
            <w:tcW w:w="107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50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080" w:type="dxa"/>
            <w:vMerge w:val="continue"/>
            <w:tcBorders>
              <w:left w:val="nil"/>
              <w:right w:val="single" w:color="auto" w:sz="4" w:space="0"/>
            </w:tcBorders>
            <w:noWrap/>
            <w:vAlign w:val="center"/>
          </w:tcPr>
          <w:p>
            <w:pPr>
              <w:widowControl/>
              <w:spacing w:line="240" w:lineRule="exact"/>
              <w:jc w:val="left"/>
              <w:rPr>
                <w:rFonts w:eastAsia="仿宋_GB2312"/>
                <w:color w:val="000000"/>
                <w:sz w:val="20"/>
                <w:szCs w:val="20"/>
              </w:rPr>
            </w:pPr>
          </w:p>
        </w:tc>
        <w:tc>
          <w:tcPr>
            <w:tcW w:w="1034" w:type="dxa"/>
            <w:tcBorders>
              <w:top w:val="single" w:color="auto" w:sz="4" w:space="0"/>
              <w:left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可持续影响指标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50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716"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4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restart"/>
            <w:tcBorders>
              <w:top w:val="nil"/>
              <w:left w:val="nil"/>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满意度</w:t>
            </w:r>
          </w:p>
          <w:p>
            <w:pPr>
              <w:widowControl/>
              <w:spacing w:line="240" w:lineRule="exact"/>
              <w:jc w:val="center"/>
              <w:rPr>
                <w:rFonts w:eastAsia="仿宋_GB2312"/>
                <w:color w:val="000000"/>
                <w:sz w:val="20"/>
                <w:szCs w:val="20"/>
              </w:rPr>
            </w:pPr>
            <w:r>
              <w:rPr>
                <w:rFonts w:eastAsia="仿宋_GB2312"/>
                <w:color w:val="000000"/>
                <w:sz w:val="20"/>
                <w:szCs w:val="20"/>
              </w:rPr>
              <w:t>指标</w:t>
            </w:r>
          </w:p>
          <w:p>
            <w:pPr>
              <w:widowControl/>
              <w:spacing w:line="240" w:lineRule="exact"/>
              <w:jc w:val="center"/>
              <w:rPr>
                <w:rFonts w:eastAsia="仿宋_GB2312"/>
                <w:color w:val="000000"/>
                <w:sz w:val="20"/>
                <w:szCs w:val="20"/>
              </w:rPr>
            </w:pPr>
            <w:r>
              <w:rPr>
                <w:rFonts w:eastAsia="仿宋_GB2312"/>
                <w:color w:val="000000"/>
                <w:sz w:val="20"/>
                <w:szCs w:val="20"/>
              </w:rPr>
              <w:t>（10分）</w:t>
            </w:r>
          </w:p>
        </w:tc>
        <w:tc>
          <w:tcPr>
            <w:tcW w:w="1034" w:type="dxa"/>
            <w:vMerge w:val="restart"/>
            <w:tcBorders>
              <w:top w:val="nil"/>
              <w:left w:val="nil"/>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服务对象满意度指标</w:t>
            </w: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少儿公益</w:t>
            </w:r>
            <w:r>
              <w:rPr>
                <w:rFonts w:hint="eastAsia" w:ascii="仿宋_GB2312" w:hAnsi="仿宋_GB2312" w:eastAsia="仿宋_GB2312" w:cs="仿宋_GB2312"/>
                <w:color w:val="000000"/>
                <w:kern w:val="0"/>
                <w:sz w:val="21"/>
                <w:szCs w:val="21"/>
                <w:u w:val="none"/>
                <w:lang w:bidi="ar"/>
              </w:rPr>
              <w:t>活动开展好评率　　</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≥90%　</w:t>
            </w:r>
          </w:p>
        </w:tc>
        <w:tc>
          <w:tcPr>
            <w:tcW w:w="1501" w:type="dxa"/>
            <w:tcBorders>
              <w:top w:val="nil"/>
              <w:left w:val="nil"/>
              <w:bottom w:val="single" w:color="auto" w:sz="4" w:space="0"/>
              <w:right w:val="single" w:color="auto" w:sz="4" w:space="0"/>
            </w:tcBorders>
            <w:noWrap/>
            <w:vAlign w:val="center"/>
          </w:tcPr>
          <w:p>
            <w:pPr>
              <w:widowControl/>
              <w:spacing w:line="240" w:lineRule="auto"/>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w:t>
            </w:r>
            <w:r>
              <w:rPr>
                <w:rFonts w:hint="eastAsia" w:ascii="仿宋_GB2312" w:hAnsi="仿宋_GB2312" w:eastAsia="仿宋_GB2312" w:cs="仿宋_GB2312"/>
                <w:color w:val="000000"/>
                <w:kern w:val="0"/>
                <w:sz w:val="21"/>
                <w:szCs w:val="21"/>
                <w:u w:val="none"/>
                <w:lang w:bidi="ar"/>
              </w:rPr>
              <w:t>公益</w:t>
            </w:r>
            <w:r>
              <w:rPr>
                <w:rFonts w:hint="eastAsia" w:ascii="仿宋_GB2312" w:hAnsi="仿宋_GB2312" w:eastAsia="仿宋_GB2312" w:cs="仿宋_GB2312"/>
                <w:color w:val="000000"/>
                <w:kern w:val="0"/>
                <w:sz w:val="21"/>
                <w:szCs w:val="21"/>
                <w:u w:val="none"/>
                <w:lang w:val="en-US" w:eastAsia="zh-CN" w:bidi="ar"/>
              </w:rPr>
              <w:t>培训</w:t>
            </w:r>
            <w:r>
              <w:rPr>
                <w:rFonts w:hint="eastAsia" w:ascii="仿宋_GB2312" w:hAnsi="仿宋_GB2312" w:eastAsia="仿宋_GB2312" w:cs="仿宋_GB2312"/>
                <w:color w:val="000000"/>
                <w:kern w:val="0"/>
                <w:sz w:val="21"/>
                <w:szCs w:val="21"/>
                <w:u w:val="none"/>
                <w:lang w:bidi="ar"/>
              </w:rPr>
              <w:t>课堂满意度调查好评率</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≥90%　</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对妇联组织和妇女工作的满意度进一步提升</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zh-CN"/>
              </w:rPr>
            </w:pPr>
            <m:oMath>
              <m:r>
                <m:rPr>
                  <m:sty m:val="p"/>
                </m:rPr>
                <w:rPr>
                  <w:rFonts w:hint="eastAsia" w:ascii="DejaVu Math TeX Gyre" w:hAnsi="DejaVu Math TeX Gyre" w:eastAsia="仿宋_GB2312" w:cs="仿宋_GB2312"/>
                  <w:color w:val="000000"/>
                  <w:kern w:val="0"/>
                  <w:sz w:val="21"/>
                  <w:szCs w:val="21"/>
                </w:rPr>
                <m:t>&gt;</m:t>
              </m:r>
            </m:oMath>
            <w:r>
              <w:rPr>
                <w:rFonts w:hint="eastAsia" w:ascii="仿宋_GB2312" w:hAnsi="仿宋_GB2312" w:eastAsia="仿宋_GB2312" w:cs="仿宋_GB2312"/>
                <w:color w:val="000000"/>
                <w:kern w:val="0"/>
                <w:sz w:val="21"/>
                <w:szCs w:val="21"/>
              </w:rPr>
              <w:t>90%</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m:oMath>
              <m:r>
                <m:rPr>
                  <m:sty m:val="p"/>
                </m:rPr>
                <w:rPr>
                  <w:rFonts w:hint="eastAsia" w:ascii="DejaVu Math TeX Gyre" w:hAnsi="DejaVu Math TeX Gyre" w:eastAsia="仿宋_GB2312" w:cs="仿宋_GB2312"/>
                  <w:color w:val="000000"/>
                  <w:kern w:val="0"/>
                  <w:sz w:val="21"/>
                  <w:szCs w:val="21"/>
                </w:rPr>
                <m:t>&gt;</m:t>
              </m:r>
            </m:oMath>
            <w:r>
              <w:rPr>
                <w:rFonts w:hint="eastAsia" w:ascii="仿宋_GB2312" w:hAnsi="仿宋_GB2312" w:eastAsia="仿宋_GB2312" w:cs="仿宋_GB2312"/>
                <w:color w:val="000000"/>
                <w:kern w:val="0"/>
                <w:sz w:val="21"/>
                <w:szCs w:val="21"/>
              </w:rPr>
              <w:t>90%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被救助特困妇儿满意度</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≥95%</w:t>
            </w:r>
          </w:p>
        </w:tc>
        <w:tc>
          <w:tcPr>
            <w:tcW w:w="1501" w:type="dxa"/>
            <w:tcBorders>
              <w:top w:val="nil"/>
              <w:left w:val="nil"/>
              <w:bottom w:val="single" w:color="auto" w:sz="4" w:space="0"/>
              <w:right w:val="single" w:color="auto" w:sz="4" w:space="0"/>
            </w:tcBorders>
            <w:noWrap/>
            <w:vAlign w:val="center"/>
          </w:tcPr>
          <w:p>
            <w:pPr>
              <w:widowControl/>
              <w:spacing w:line="240" w:lineRule="auto"/>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≥95%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女红会员满意度</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≥90%</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家庭教育指导者培训对象满意度</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≥90%</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≥90%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全省各级妇联宣传报道、培训满意度　</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≥95%</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98%</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社会及全省妇女儿童满意度</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≥95%</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社会公益项目活动开展好评率　</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≥90%　</w:t>
            </w:r>
          </w:p>
        </w:tc>
        <w:tc>
          <w:tcPr>
            <w:tcW w:w="1501" w:type="dxa"/>
            <w:tcBorders>
              <w:top w:val="nil"/>
              <w:left w:val="nil"/>
              <w:bottom w:val="single" w:color="auto" w:sz="4" w:space="0"/>
              <w:right w:val="single" w:color="auto" w:sz="4" w:space="0"/>
            </w:tcBorders>
            <w:noWrap/>
            <w:vAlign w:val="center"/>
          </w:tcPr>
          <w:p>
            <w:pPr>
              <w:widowControl/>
              <w:spacing w:line="240" w:lineRule="auto"/>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auto"/>
                <w:kern w:val="0"/>
                <w:sz w:val="21"/>
                <w:szCs w:val="21"/>
                <w:lang w:val="en-US" w:eastAsia="zh-CN"/>
              </w:rPr>
              <w:t>95%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top"/>
          </w:tcPr>
          <w:p>
            <w:pPr>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sz w:val="21"/>
                <w:szCs w:val="21"/>
                <w:lang w:eastAsia="zh-CN"/>
              </w:rPr>
              <w:t>群众文化</w:t>
            </w:r>
            <w:r>
              <w:rPr>
                <w:rFonts w:hint="eastAsia" w:ascii="仿宋_GB2312" w:hAnsi="仿宋_GB2312" w:eastAsia="仿宋_GB2312" w:cs="仿宋_GB2312"/>
                <w:sz w:val="21"/>
                <w:szCs w:val="21"/>
                <w:lang w:val="en-US" w:eastAsia="zh-CN"/>
              </w:rPr>
              <w:t>培训、活动</w:t>
            </w:r>
            <w:r>
              <w:rPr>
                <w:rFonts w:hint="eastAsia" w:ascii="仿宋_GB2312" w:hAnsi="仿宋_GB2312" w:eastAsia="仿宋_GB2312" w:cs="仿宋_GB2312"/>
                <w:sz w:val="21"/>
                <w:szCs w:val="21"/>
              </w:rPr>
              <w:t>好评率</w:t>
            </w:r>
          </w:p>
        </w:tc>
        <w:tc>
          <w:tcPr>
            <w:tcW w:w="1079"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sz w:val="21"/>
                <w:szCs w:val="21"/>
              </w:rPr>
              <w:t>≥9</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w:t>
            </w:r>
          </w:p>
        </w:tc>
        <w:tc>
          <w:tcPr>
            <w:tcW w:w="1501" w:type="dxa"/>
            <w:tcBorders>
              <w:top w:val="nil"/>
              <w:left w:val="nil"/>
              <w:bottom w:val="single" w:color="auto" w:sz="4" w:space="0"/>
              <w:right w:val="single" w:color="auto" w:sz="4" w:space="0"/>
            </w:tcBorders>
            <w:noWrap/>
            <w:vAlign w:val="center"/>
          </w:tcPr>
          <w:p>
            <w:pPr>
              <w:widowControl/>
              <w:spacing w:line="400" w:lineRule="exact"/>
              <w:ind w:firstLine="210" w:firstLineChars="100"/>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98%</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安全服务对象满意度</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≥95%</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≥95%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总分</w:t>
            </w:r>
          </w:p>
        </w:tc>
        <w:tc>
          <w:tcPr>
            <w:tcW w:w="716"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100</w:t>
            </w:r>
          </w:p>
        </w:tc>
        <w:tc>
          <w:tcPr>
            <w:tcW w:w="873" w:type="dxa"/>
            <w:tcBorders>
              <w:top w:val="nil"/>
              <w:left w:val="nil"/>
              <w:bottom w:val="single" w:color="auto" w:sz="4" w:space="0"/>
              <w:right w:val="single" w:color="auto" w:sz="4" w:space="0"/>
            </w:tcBorders>
            <w:noWrap/>
            <w:vAlign w:val="center"/>
          </w:tcPr>
          <w:p>
            <w:pPr>
              <w:widowControl/>
              <w:spacing w:line="240" w:lineRule="exact"/>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95.8</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bl>
    <w:p>
      <w:r>
        <w:rPr>
          <w:rFonts w:eastAsia="仿宋_GB2312"/>
          <w:sz w:val="22"/>
          <w:szCs w:val="22"/>
        </w:rPr>
        <w:t>填表人：</w:t>
      </w:r>
      <w:r>
        <w:rPr>
          <w:rFonts w:hint="eastAsia" w:eastAsia="仿宋_GB2312"/>
          <w:sz w:val="22"/>
          <w:szCs w:val="22"/>
        </w:rPr>
        <w:t>黄姜一</w:t>
      </w:r>
      <w:r>
        <w:rPr>
          <w:rFonts w:eastAsia="仿宋_GB2312"/>
          <w:sz w:val="22"/>
          <w:szCs w:val="22"/>
        </w:rPr>
        <w:t xml:space="preserve">    填报日期：</w:t>
      </w:r>
      <w:r>
        <w:rPr>
          <w:rFonts w:hint="eastAsia" w:eastAsia="仿宋_GB2312"/>
          <w:sz w:val="22"/>
          <w:szCs w:val="22"/>
        </w:rPr>
        <w:t>202</w:t>
      </w:r>
      <w:r>
        <w:rPr>
          <w:rFonts w:hint="eastAsia" w:eastAsia="仿宋_GB2312"/>
          <w:sz w:val="22"/>
          <w:szCs w:val="22"/>
          <w:lang w:val="en-US" w:eastAsia="zh-CN"/>
        </w:rPr>
        <w:t>5</w:t>
      </w:r>
      <w:r>
        <w:rPr>
          <w:rFonts w:hint="eastAsia" w:eastAsia="仿宋_GB2312"/>
          <w:sz w:val="22"/>
          <w:szCs w:val="22"/>
        </w:rPr>
        <w:t>.</w:t>
      </w:r>
      <w:r>
        <w:rPr>
          <w:rFonts w:hint="eastAsia" w:eastAsia="仿宋_GB2312"/>
          <w:sz w:val="22"/>
          <w:szCs w:val="22"/>
          <w:lang w:val="en-US" w:eastAsia="zh-CN"/>
        </w:rPr>
        <w:t>4</w:t>
      </w:r>
      <w:r>
        <w:rPr>
          <w:rFonts w:hint="eastAsia" w:eastAsia="仿宋_GB2312"/>
          <w:sz w:val="22"/>
          <w:szCs w:val="22"/>
        </w:rPr>
        <w:t>.</w:t>
      </w:r>
      <w:r>
        <w:rPr>
          <w:rFonts w:hint="eastAsia" w:eastAsia="仿宋_GB2312"/>
          <w:sz w:val="22"/>
          <w:szCs w:val="22"/>
          <w:lang w:val="en-US" w:eastAsia="zh-CN"/>
        </w:rPr>
        <w:t>18</w:t>
      </w:r>
      <w:r>
        <w:rPr>
          <w:rFonts w:eastAsia="仿宋_GB2312"/>
          <w:sz w:val="22"/>
          <w:szCs w:val="22"/>
        </w:rPr>
        <w:t xml:space="preserve">  联系电话：</w:t>
      </w:r>
      <w:r>
        <w:rPr>
          <w:rFonts w:hint="eastAsia" w:eastAsia="仿宋_GB2312"/>
          <w:sz w:val="22"/>
          <w:szCs w:val="22"/>
        </w:rPr>
        <w:t>18390805237</w:t>
      </w:r>
      <w:r>
        <w:rPr>
          <w:rFonts w:eastAsia="仿宋_GB2312"/>
          <w:sz w:val="22"/>
          <w:szCs w:val="22"/>
        </w:rPr>
        <w:t>单位负责人签字：</w:t>
      </w: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600" w:lineRule="exact"/>
        <w:jc w:val="center"/>
        <w:rPr>
          <w:rFonts w:eastAsia="方正小标宋_GBK"/>
          <w:color w:val="000000"/>
          <w:sz w:val="36"/>
          <w:szCs w:val="36"/>
        </w:rPr>
      </w:pPr>
    </w:p>
    <w:p>
      <w:pPr>
        <w:widowControl/>
        <w:spacing w:line="600" w:lineRule="exact"/>
        <w:jc w:val="center"/>
        <w:rPr>
          <w:rFonts w:eastAsia="方正小标宋_GBK"/>
          <w:color w:val="000000"/>
          <w:sz w:val="36"/>
          <w:szCs w:val="36"/>
        </w:rPr>
      </w:pPr>
    </w:p>
    <w:p>
      <w:pPr>
        <w:widowControl/>
        <w:spacing w:line="600" w:lineRule="exact"/>
        <w:jc w:val="center"/>
        <w:rPr>
          <w:rFonts w:eastAsia="方正小标宋_GBK"/>
          <w:color w:val="000000"/>
          <w:sz w:val="36"/>
          <w:szCs w:val="36"/>
        </w:rPr>
      </w:pPr>
    </w:p>
    <w:p>
      <w:pPr>
        <w:widowControl/>
        <w:spacing w:line="600" w:lineRule="exact"/>
        <w:jc w:val="center"/>
        <w:rPr>
          <w:rFonts w:eastAsia="方正小标宋_GBK"/>
          <w:color w:val="000000"/>
          <w:sz w:val="36"/>
          <w:szCs w:val="36"/>
        </w:rPr>
      </w:pPr>
    </w:p>
    <w:p>
      <w:pPr>
        <w:widowControl/>
        <w:spacing w:line="600" w:lineRule="exact"/>
        <w:jc w:val="center"/>
        <w:rPr>
          <w:rFonts w:eastAsia="方正小标宋_GBK"/>
          <w:color w:val="000000"/>
          <w:sz w:val="36"/>
          <w:szCs w:val="36"/>
        </w:rPr>
      </w:pPr>
    </w:p>
    <w:p>
      <w:pPr>
        <w:widowControl/>
        <w:spacing w:line="600" w:lineRule="exact"/>
        <w:jc w:val="center"/>
        <w:rPr>
          <w:rFonts w:eastAsia="方正小标宋_GBK"/>
          <w:color w:val="000000"/>
          <w:sz w:val="36"/>
          <w:szCs w:val="36"/>
        </w:rPr>
      </w:pPr>
    </w:p>
    <w:p>
      <w:pPr>
        <w:widowControl/>
        <w:spacing w:line="600" w:lineRule="exact"/>
        <w:jc w:val="center"/>
        <w:rPr>
          <w:rFonts w:eastAsia="方正小标宋_GBK"/>
          <w:color w:val="000000"/>
          <w:sz w:val="36"/>
          <w:szCs w:val="36"/>
        </w:rPr>
      </w:pPr>
    </w:p>
    <w:p>
      <w:pPr>
        <w:widowControl/>
        <w:spacing w:line="600" w:lineRule="exact"/>
        <w:jc w:val="center"/>
        <w:rPr>
          <w:rFonts w:eastAsia="方正小标宋_GBK"/>
          <w:color w:val="000000"/>
          <w:sz w:val="36"/>
          <w:szCs w:val="36"/>
        </w:rPr>
      </w:pPr>
    </w:p>
    <w:p>
      <w:pPr>
        <w:widowControl/>
        <w:spacing w:line="600" w:lineRule="exact"/>
        <w:jc w:val="center"/>
        <w:rPr>
          <w:rFonts w:eastAsia="方正小标宋_GBK"/>
          <w:color w:val="000000"/>
          <w:sz w:val="36"/>
          <w:szCs w:val="36"/>
        </w:rPr>
      </w:pPr>
    </w:p>
    <w:p>
      <w:pPr>
        <w:widowControl/>
        <w:spacing w:line="600" w:lineRule="exact"/>
        <w:ind w:firstLine="1080" w:firstLineChars="300"/>
        <w:jc w:val="both"/>
        <w:rPr>
          <w:rFonts w:eastAsia="方正小标宋_GBK"/>
          <w:color w:val="000000"/>
          <w:sz w:val="36"/>
          <w:szCs w:val="36"/>
        </w:rPr>
      </w:pPr>
    </w:p>
    <w:p>
      <w:pPr>
        <w:widowControl/>
        <w:spacing w:line="600" w:lineRule="exact"/>
        <w:ind w:firstLine="1080" w:firstLineChars="300"/>
        <w:jc w:val="both"/>
        <w:rPr>
          <w:rFonts w:eastAsia="方正小标宋_GBK"/>
          <w:color w:val="000000"/>
          <w:sz w:val="36"/>
          <w:szCs w:val="36"/>
        </w:rPr>
      </w:pPr>
      <w:r>
        <w:rPr>
          <w:rFonts w:eastAsia="方正小标宋_GBK"/>
          <w:color w:val="000000"/>
          <w:sz w:val="36"/>
          <w:szCs w:val="36"/>
        </w:rPr>
        <w:t>202</w:t>
      </w:r>
      <w:r>
        <w:rPr>
          <w:rFonts w:hint="eastAsia" w:eastAsia="方正小标宋_GBK"/>
          <w:color w:val="000000"/>
          <w:sz w:val="36"/>
          <w:szCs w:val="36"/>
          <w:lang w:val="en-US" w:eastAsia="zh-CN"/>
        </w:rPr>
        <w:t>4</w:t>
      </w:r>
      <w:r>
        <w:rPr>
          <w:rFonts w:eastAsia="方正小标宋_GBK"/>
          <w:color w:val="000000"/>
          <w:sz w:val="36"/>
          <w:szCs w:val="36"/>
        </w:rPr>
        <w:t>年</w:t>
      </w:r>
      <w:r>
        <w:rPr>
          <w:rFonts w:hint="eastAsia" w:eastAsia="方正小标宋_GBK"/>
          <w:color w:val="000000"/>
          <w:sz w:val="36"/>
          <w:szCs w:val="36"/>
        </w:rPr>
        <w:t>度</w:t>
      </w:r>
      <w:r>
        <w:rPr>
          <w:rFonts w:eastAsia="方正小标宋_GBK"/>
          <w:color w:val="000000"/>
          <w:sz w:val="36"/>
          <w:szCs w:val="36"/>
        </w:rPr>
        <w:t>项目支出绩效自评表</w:t>
      </w:r>
    </w:p>
    <w:p>
      <w:pPr>
        <w:pStyle w:val="4"/>
        <w:ind w:left="0" w:leftChars="0" w:firstLine="0" w:firstLineChars="0"/>
        <w:rPr>
          <w:rFonts w:eastAsia="仿宋_GB2312"/>
          <w:sz w:val="22"/>
          <w:szCs w:val="22"/>
        </w:rPr>
      </w:pPr>
    </w:p>
    <w:tbl>
      <w:tblPr>
        <w:tblStyle w:val="11"/>
        <w:tblW w:w="9851" w:type="dxa"/>
        <w:jc w:val="center"/>
        <w:tblLayout w:type="autofit"/>
        <w:tblCellMar>
          <w:top w:w="0" w:type="dxa"/>
          <w:left w:w="108" w:type="dxa"/>
          <w:bottom w:w="0" w:type="dxa"/>
          <w:right w:w="108" w:type="dxa"/>
        </w:tblCellMar>
      </w:tblPr>
      <w:tblGrid>
        <w:gridCol w:w="1080"/>
        <w:gridCol w:w="1080"/>
        <w:gridCol w:w="1110"/>
        <w:gridCol w:w="1090"/>
        <w:gridCol w:w="1245"/>
        <w:gridCol w:w="1282"/>
        <w:gridCol w:w="673"/>
        <w:gridCol w:w="873"/>
        <w:gridCol w:w="1418"/>
      </w:tblGrid>
      <w:tr>
        <w:tblPrEx>
          <w:tblCellMar>
            <w:top w:w="0" w:type="dxa"/>
            <w:left w:w="108" w:type="dxa"/>
            <w:bottom w:w="0" w:type="dxa"/>
            <w:right w:w="108" w:type="dxa"/>
          </w:tblCellMar>
        </w:tblPrEx>
        <w:trPr>
          <w:jc w:val="center"/>
        </w:trPr>
        <w:tc>
          <w:tcPr>
            <w:tcW w:w="327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eastAsia="仿宋_GB2312"/>
                <w:color w:val="000000"/>
                <w:sz w:val="20"/>
                <w:szCs w:val="20"/>
              </w:rPr>
            </w:pPr>
            <w:r>
              <w:rPr>
                <w:rFonts w:eastAsia="仿宋_GB2312"/>
                <w:color w:val="000000"/>
                <w:sz w:val="20"/>
                <w:szCs w:val="20"/>
              </w:rPr>
              <w:t>项目支出名称</w:t>
            </w:r>
          </w:p>
        </w:tc>
        <w:tc>
          <w:tcPr>
            <w:tcW w:w="6581" w:type="dxa"/>
            <w:gridSpan w:val="6"/>
            <w:tcBorders>
              <w:top w:val="single" w:color="auto" w:sz="4" w:space="0"/>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hint="eastAsia" w:eastAsia="仿宋_GB2312"/>
                <w:color w:val="000000"/>
                <w:sz w:val="20"/>
                <w:szCs w:val="20"/>
              </w:rPr>
              <w:t>业务工作经费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主管部门</w:t>
            </w:r>
          </w:p>
        </w:tc>
        <w:tc>
          <w:tcPr>
            <w:tcW w:w="4525" w:type="dxa"/>
            <w:gridSpan w:val="4"/>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湖南省妇女联合会</w:t>
            </w:r>
          </w:p>
        </w:tc>
        <w:tc>
          <w:tcPr>
            <w:tcW w:w="1282" w:type="dxa"/>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sz w:val="20"/>
                <w:szCs w:val="20"/>
              </w:rPr>
            </w:pPr>
            <w:r>
              <w:rPr>
                <w:rFonts w:eastAsia="仿宋_GB2312"/>
                <w:color w:val="000000"/>
                <w:sz w:val="20"/>
                <w:szCs w:val="20"/>
              </w:rPr>
              <w:t>实施单位</w:t>
            </w:r>
          </w:p>
        </w:tc>
        <w:tc>
          <w:tcPr>
            <w:tcW w:w="2964" w:type="dxa"/>
            <w:gridSpan w:val="3"/>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湖南省妇女联合会</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项目资金</w:t>
            </w:r>
            <w:r>
              <w:rPr>
                <w:rFonts w:eastAsia="仿宋_GB2312"/>
                <w:color w:val="000000"/>
                <w:sz w:val="20"/>
                <w:szCs w:val="20"/>
              </w:rPr>
              <w:br w:type="textWrapping"/>
            </w:r>
            <w:r>
              <w:rPr>
                <w:rFonts w:eastAsia="仿宋_GB2312"/>
                <w:color w:val="000000"/>
                <w:sz w:val="20"/>
                <w:szCs w:val="20"/>
              </w:rPr>
              <w:t>（万元）</w:t>
            </w:r>
          </w:p>
        </w:tc>
        <w:tc>
          <w:tcPr>
            <w:tcW w:w="2190" w:type="dxa"/>
            <w:gridSpan w:val="2"/>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090" w:type="dxa"/>
            <w:tcBorders>
              <w:top w:val="nil"/>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年初预算数</w:t>
            </w:r>
          </w:p>
        </w:tc>
        <w:tc>
          <w:tcPr>
            <w:tcW w:w="1245" w:type="dxa"/>
            <w:tcBorders>
              <w:top w:val="nil"/>
              <w:left w:val="nil"/>
              <w:bottom w:val="single" w:color="auto" w:sz="4" w:space="0"/>
              <w:right w:val="single" w:color="auto" w:sz="4" w:space="0"/>
            </w:tcBorders>
            <w:noWrap/>
            <w:vAlign w:val="center"/>
          </w:tcPr>
          <w:p>
            <w:pPr>
              <w:widowControl/>
              <w:rPr>
                <w:rFonts w:eastAsia="仿宋_GB2312"/>
                <w:color w:val="000000"/>
                <w:sz w:val="20"/>
                <w:szCs w:val="20"/>
              </w:rPr>
            </w:pPr>
            <w:r>
              <w:rPr>
                <w:rFonts w:eastAsia="仿宋_GB2312"/>
                <w:color w:val="000000"/>
                <w:sz w:val="20"/>
                <w:szCs w:val="20"/>
              </w:rPr>
              <w:t>全年预算数</w:t>
            </w:r>
          </w:p>
        </w:tc>
        <w:tc>
          <w:tcPr>
            <w:tcW w:w="1282"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全年执行数</w:t>
            </w:r>
          </w:p>
        </w:tc>
        <w:tc>
          <w:tcPr>
            <w:tcW w:w="673"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分值</w:t>
            </w:r>
          </w:p>
        </w:tc>
        <w:tc>
          <w:tcPr>
            <w:tcW w:w="873"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执行率</w:t>
            </w:r>
          </w:p>
        </w:tc>
        <w:tc>
          <w:tcPr>
            <w:tcW w:w="1418"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hint="eastAsia" w:eastAsia="仿宋_GB2312"/>
                <w:sz w:val="20"/>
                <w:szCs w:val="20"/>
              </w:rPr>
              <w:t>自评</w:t>
            </w:r>
            <w:r>
              <w:rPr>
                <w:rFonts w:eastAsia="仿宋_GB2312"/>
                <w:sz w:val="20"/>
                <w:szCs w:val="20"/>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190" w:type="dxa"/>
            <w:gridSpan w:val="2"/>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年度资金总额　</w:t>
            </w:r>
          </w:p>
        </w:tc>
        <w:tc>
          <w:tcPr>
            <w:tcW w:w="1090"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15</w:t>
            </w:r>
          </w:p>
        </w:tc>
        <w:tc>
          <w:tcPr>
            <w:tcW w:w="1245"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15</w:t>
            </w:r>
          </w:p>
        </w:tc>
        <w:tc>
          <w:tcPr>
            <w:tcW w:w="1282"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14.78</w:t>
            </w:r>
          </w:p>
        </w:tc>
        <w:tc>
          <w:tcPr>
            <w:tcW w:w="6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10</w:t>
            </w:r>
          </w:p>
        </w:tc>
        <w:tc>
          <w:tcPr>
            <w:tcW w:w="8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99%</w:t>
            </w:r>
          </w:p>
        </w:tc>
        <w:tc>
          <w:tcPr>
            <w:tcW w:w="141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9.9</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190" w:type="dxa"/>
            <w:gridSpan w:val="2"/>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其中：当年财政拨款　</w:t>
            </w:r>
          </w:p>
        </w:tc>
        <w:tc>
          <w:tcPr>
            <w:tcW w:w="1090"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15</w:t>
            </w:r>
          </w:p>
        </w:tc>
        <w:tc>
          <w:tcPr>
            <w:tcW w:w="1245"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15</w:t>
            </w:r>
          </w:p>
        </w:tc>
        <w:tc>
          <w:tcPr>
            <w:tcW w:w="1282"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8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41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190" w:type="dxa"/>
            <w:gridSpan w:val="2"/>
            <w:tcBorders>
              <w:top w:val="nil"/>
              <w:left w:val="nil"/>
              <w:bottom w:val="single" w:color="auto" w:sz="4" w:space="0"/>
              <w:right w:val="single" w:color="auto" w:sz="4" w:space="0"/>
            </w:tcBorders>
            <w:noWrap/>
            <w:vAlign w:val="center"/>
          </w:tcPr>
          <w:p>
            <w:pPr>
              <w:widowControl/>
              <w:ind w:firstLine="600" w:firstLineChars="300"/>
              <w:jc w:val="left"/>
              <w:rPr>
                <w:rFonts w:eastAsia="仿宋_GB2312"/>
                <w:color w:val="000000"/>
                <w:sz w:val="20"/>
                <w:szCs w:val="20"/>
              </w:rPr>
            </w:pPr>
            <w:r>
              <w:rPr>
                <w:rFonts w:eastAsia="仿宋_GB2312"/>
                <w:color w:val="000000"/>
                <w:sz w:val="20"/>
                <w:szCs w:val="20"/>
              </w:rPr>
              <w:t>上年结转资金　</w:t>
            </w:r>
          </w:p>
        </w:tc>
        <w:tc>
          <w:tcPr>
            <w:tcW w:w="1090"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45"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82"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8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41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190" w:type="dxa"/>
            <w:gridSpan w:val="2"/>
            <w:tcBorders>
              <w:top w:val="nil"/>
              <w:left w:val="nil"/>
              <w:bottom w:val="single" w:color="auto" w:sz="4" w:space="0"/>
              <w:right w:val="single" w:color="auto" w:sz="4" w:space="0"/>
            </w:tcBorders>
            <w:noWrap/>
            <w:vAlign w:val="center"/>
          </w:tcPr>
          <w:p>
            <w:pPr>
              <w:widowControl/>
              <w:ind w:firstLine="600" w:firstLineChars="300"/>
              <w:jc w:val="left"/>
              <w:rPr>
                <w:rFonts w:eastAsia="仿宋_GB2312"/>
                <w:color w:val="000000"/>
                <w:sz w:val="20"/>
                <w:szCs w:val="20"/>
              </w:rPr>
            </w:pPr>
            <w:r>
              <w:rPr>
                <w:rFonts w:eastAsia="仿宋_GB2312"/>
                <w:color w:val="000000"/>
                <w:sz w:val="20"/>
                <w:szCs w:val="20"/>
              </w:rPr>
              <w:t>其他资金</w:t>
            </w:r>
          </w:p>
        </w:tc>
        <w:tc>
          <w:tcPr>
            <w:tcW w:w="1090"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45"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82"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8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41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rPr>
          <w:jc w:val="center"/>
        </w:trPr>
        <w:tc>
          <w:tcPr>
            <w:tcW w:w="1080"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年度总体目标</w:t>
            </w:r>
          </w:p>
        </w:tc>
        <w:tc>
          <w:tcPr>
            <w:tcW w:w="4525" w:type="dxa"/>
            <w:gridSpan w:val="4"/>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sz w:val="20"/>
                <w:szCs w:val="20"/>
              </w:rPr>
            </w:pPr>
            <w:r>
              <w:rPr>
                <w:rFonts w:eastAsia="仿宋_GB2312"/>
                <w:color w:val="000000"/>
                <w:sz w:val="20"/>
                <w:szCs w:val="20"/>
              </w:rPr>
              <w:t>预期目标</w:t>
            </w:r>
          </w:p>
        </w:tc>
        <w:tc>
          <w:tcPr>
            <w:tcW w:w="4246" w:type="dxa"/>
            <w:gridSpan w:val="4"/>
            <w:tcBorders>
              <w:top w:val="single" w:color="auto" w:sz="4" w:space="0"/>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实际完成情况　</w:t>
            </w:r>
          </w:p>
        </w:tc>
      </w:tr>
      <w:tr>
        <w:tblPrEx>
          <w:tblCellMar>
            <w:top w:w="0" w:type="dxa"/>
            <w:left w:w="108" w:type="dxa"/>
            <w:bottom w:w="0" w:type="dxa"/>
            <w:right w:w="108" w:type="dxa"/>
          </w:tblCellMar>
        </w:tblPrEx>
        <w:trPr>
          <w:trHeight w:val="932" w:hRule="atLeast"/>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4525" w:type="dxa"/>
            <w:gridSpan w:val="4"/>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sz w:val="20"/>
                <w:szCs w:val="20"/>
              </w:rPr>
            </w:pPr>
            <w:r>
              <w:rPr>
                <w:rFonts w:hint="eastAsia" w:eastAsia="仿宋_GB2312"/>
                <w:color w:val="000000"/>
                <w:sz w:val="20"/>
                <w:szCs w:val="20"/>
              </w:rPr>
              <w:t>加强对外交流与合作，推进国际妇女组织之间的联系及各项妇女工作的开展</w:t>
            </w:r>
            <w:r>
              <w:rPr>
                <w:rFonts w:eastAsia="仿宋_GB2312"/>
                <w:color w:val="000000"/>
                <w:sz w:val="20"/>
                <w:szCs w:val="20"/>
              </w:rPr>
              <w:t>　　</w:t>
            </w:r>
          </w:p>
        </w:tc>
        <w:tc>
          <w:tcPr>
            <w:tcW w:w="4246" w:type="dxa"/>
            <w:gridSpan w:val="4"/>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加强了对外交流与合作，推进了国际妇女组织之间的联系及各项妇女工作的开展</w:t>
            </w: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绩</w:t>
            </w:r>
          </w:p>
          <w:p>
            <w:pPr>
              <w:widowControl/>
              <w:jc w:val="center"/>
              <w:rPr>
                <w:rFonts w:eastAsia="仿宋_GB2312"/>
                <w:color w:val="000000"/>
                <w:sz w:val="20"/>
                <w:szCs w:val="20"/>
              </w:rPr>
            </w:pPr>
            <w:r>
              <w:rPr>
                <w:rFonts w:eastAsia="仿宋_GB2312"/>
                <w:color w:val="000000"/>
                <w:sz w:val="20"/>
                <w:szCs w:val="20"/>
              </w:rPr>
              <w:t>效</w:t>
            </w:r>
          </w:p>
          <w:p>
            <w:pPr>
              <w:widowControl/>
              <w:jc w:val="center"/>
              <w:rPr>
                <w:rFonts w:eastAsia="仿宋_GB2312"/>
                <w:color w:val="000000"/>
                <w:sz w:val="20"/>
                <w:szCs w:val="20"/>
              </w:rPr>
            </w:pPr>
            <w:r>
              <w:rPr>
                <w:rFonts w:eastAsia="仿宋_GB2312"/>
                <w:color w:val="000000"/>
                <w:sz w:val="20"/>
                <w:szCs w:val="20"/>
              </w:rPr>
              <w:t>指</w:t>
            </w:r>
          </w:p>
          <w:p>
            <w:pPr>
              <w:widowControl/>
              <w:jc w:val="center"/>
              <w:rPr>
                <w:rFonts w:eastAsia="仿宋_GB2312"/>
                <w:color w:val="000000"/>
                <w:sz w:val="20"/>
                <w:szCs w:val="20"/>
              </w:rPr>
            </w:pPr>
            <w:r>
              <w:rPr>
                <w:rFonts w:eastAsia="仿宋_GB2312"/>
                <w:color w:val="000000"/>
                <w:sz w:val="20"/>
                <w:szCs w:val="20"/>
              </w:rPr>
              <w:t>标</w:t>
            </w: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一级指标</w:t>
            </w:r>
          </w:p>
        </w:tc>
        <w:tc>
          <w:tcPr>
            <w:tcW w:w="111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二级指标</w:t>
            </w:r>
          </w:p>
        </w:tc>
        <w:tc>
          <w:tcPr>
            <w:tcW w:w="109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三级指标</w:t>
            </w:r>
          </w:p>
        </w:tc>
        <w:tc>
          <w:tcPr>
            <w:tcW w:w="1245"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年度</w:t>
            </w:r>
          </w:p>
          <w:p>
            <w:pPr>
              <w:widowControl/>
              <w:spacing w:line="240" w:lineRule="exact"/>
              <w:jc w:val="center"/>
              <w:rPr>
                <w:rFonts w:eastAsia="仿宋_GB2312"/>
                <w:color w:val="000000"/>
                <w:sz w:val="20"/>
                <w:szCs w:val="20"/>
              </w:rPr>
            </w:pPr>
            <w:r>
              <w:rPr>
                <w:rFonts w:eastAsia="仿宋_GB2312"/>
                <w:color w:val="000000"/>
                <w:sz w:val="20"/>
                <w:szCs w:val="20"/>
              </w:rPr>
              <w:t>指标值</w:t>
            </w:r>
          </w:p>
        </w:tc>
        <w:tc>
          <w:tcPr>
            <w:tcW w:w="1282"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实际</w:t>
            </w:r>
          </w:p>
          <w:p>
            <w:pPr>
              <w:widowControl/>
              <w:spacing w:line="240" w:lineRule="exact"/>
              <w:jc w:val="center"/>
              <w:rPr>
                <w:rFonts w:eastAsia="仿宋_GB2312"/>
                <w:color w:val="000000"/>
                <w:sz w:val="20"/>
                <w:szCs w:val="20"/>
              </w:rPr>
            </w:pPr>
            <w:r>
              <w:rPr>
                <w:rFonts w:eastAsia="仿宋_GB2312"/>
                <w:color w:val="000000"/>
                <w:sz w:val="20"/>
                <w:szCs w:val="20"/>
              </w:rPr>
              <w:t>完成值</w:t>
            </w:r>
          </w:p>
        </w:tc>
        <w:tc>
          <w:tcPr>
            <w:tcW w:w="673"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分值</w:t>
            </w:r>
          </w:p>
        </w:tc>
        <w:tc>
          <w:tcPr>
            <w:tcW w:w="873"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hint="eastAsia" w:eastAsia="仿宋_GB2312"/>
                <w:color w:val="000000"/>
                <w:sz w:val="16"/>
                <w:szCs w:val="16"/>
              </w:rPr>
              <w:t>自评</w:t>
            </w:r>
            <w:r>
              <w:rPr>
                <w:rFonts w:eastAsia="仿宋_GB2312"/>
                <w:color w:val="000000"/>
                <w:sz w:val="16"/>
                <w:szCs w:val="16"/>
              </w:rPr>
              <w:t>得分</w:t>
            </w:r>
          </w:p>
        </w:tc>
        <w:tc>
          <w:tcPr>
            <w:tcW w:w="1418" w:type="dxa"/>
            <w:tcBorders>
              <w:top w:val="nil"/>
              <w:left w:val="nil"/>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eastAsia="仿宋_GB2312"/>
                <w:color w:val="000000"/>
                <w:sz w:val="20"/>
                <w:szCs w:val="20"/>
              </w:rPr>
              <w:t>偏差原因分析及改进措施</w:t>
            </w:r>
          </w:p>
        </w:tc>
      </w:tr>
      <w:tr>
        <w:tblPrEx>
          <w:tblCellMar>
            <w:top w:w="0" w:type="dxa"/>
            <w:left w:w="108" w:type="dxa"/>
            <w:bottom w:w="0" w:type="dxa"/>
            <w:right w:w="108" w:type="dxa"/>
          </w:tblCellMar>
        </w:tblPrEx>
        <w:trPr>
          <w:trHeight w:val="414" w:hRule="atLeast"/>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产出指标</w:t>
            </w:r>
          </w:p>
          <w:p>
            <w:pPr>
              <w:widowControl/>
              <w:jc w:val="center"/>
              <w:rPr>
                <w:rFonts w:eastAsia="仿宋_GB2312"/>
                <w:color w:val="000000"/>
                <w:sz w:val="20"/>
                <w:szCs w:val="20"/>
              </w:rPr>
            </w:pPr>
          </w:p>
          <w:p>
            <w:pPr>
              <w:widowControl/>
              <w:jc w:val="center"/>
              <w:rPr>
                <w:rFonts w:eastAsia="仿宋_GB2312"/>
                <w:color w:val="000000"/>
                <w:sz w:val="20"/>
                <w:szCs w:val="20"/>
              </w:rPr>
            </w:pPr>
            <w:r>
              <w:rPr>
                <w:rFonts w:eastAsia="仿宋_GB2312"/>
                <w:color w:val="000000"/>
                <w:sz w:val="20"/>
                <w:szCs w:val="20"/>
              </w:rPr>
              <w:t>(50分)</w:t>
            </w: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数量指标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出国次数</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方正仿宋简体"/>
                <w:color w:val="000000"/>
                <w:sz w:val="20"/>
                <w:szCs w:val="20"/>
              </w:rPr>
            </w:pPr>
            <w:r>
              <w:rPr>
                <w:rFonts w:hint="eastAsia" w:ascii="方正仿宋简体" w:hAnsi="方正仿宋简体" w:eastAsia="方正仿宋简体" w:cs="方正仿宋简体"/>
                <w:color w:val="000000"/>
                <w:kern w:val="0"/>
                <w:szCs w:val="21"/>
              </w:rPr>
              <w:t>≥1次</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2次</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20</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20</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hint="eastAsia" w:ascii="仿宋_GB2312" w:hAnsi="仿宋_GB2312" w:eastAsia="仿宋_GB2312" w:cs="仿宋_GB2312"/>
                <w:color w:val="000000"/>
                <w:sz w:val="20"/>
                <w:szCs w:val="20"/>
              </w:rPr>
              <w:t>质量指标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eastAsia="仿宋_GB2312"/>
                <w:color w:val="000000"/>
                <w:sz w:val="20"/>
                <w:szCs w:val="20"/>
              </w:rPr>
            </w:pP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eastAsia="仿宋_GB2312"/>
                <w:color w:val="000000"/>
                <w:sz w:val="20"/>
                <w:szCs w:val="20"/>
              </w:rPr>
            </w:pP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时效指标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出国完成时间</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2023年12月前</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2023年12月前</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20</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20</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成本指标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费用开支</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ascii="仿宋_GB2312" w:hAnsi="仿宋_GB2312" w:eastAsia="仿宋_GB2312" w:cs="仿宋_GB2312"/>
                <w:color w:val="000000"/>
                <w:sz w:val="20"/>
                <w:szCs w:val="20"/>
              </w:rPr>
              <w:t>≤15万</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14.78</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效益指标</w:t>
            </w:r>
          </w:p>
          <w:p>
            <w:pPr>
              <w:widowControl/>
              <w:jc w:val="left"/>
              <w:rPr>
                <w:rFonts w:eastAsia="仿宋_GB2312"/>
                <w:color w:val="000000"/>
                <w:sz w:val="20"/>
                <w:szCs w:val="20"/>
              </w:rPr>
            </w:pPr>
          </w:p>
          <w:p>
            <w:pPr>
              <w:widowControl/>
              <w:jc w:val="left"/>
              <w:rPr>
                <w:rFonts w:eastAsia="仿宋_GB2312"/>
                <w:color w:val="000000"/>
                <w:sz w:val="20"/>
                <w:szCs w:val="20"/>
              </w:rPr>
            </w:pPr>
            <w:r>
              <w:rPr>
                <w:rFonts w:eastAsia="仿宋_GB2312"/>
                <w:color w:val="000000"/>
                <w:sz w:val="20"/>
                <w:szCs w:val="20"/>
              </w:rPr>
              <w:t>（30分）</w:t>
            </w:r>
          </w:p>
          <w:p>
            <w:pPr>
              <w:widowControl/>
              <w:jc w:val="left"/>
              <w:rPr>
                <w:rFonts w:eastAsia="仿宋_GB2312"/>
                <w:color w:val="000000"/>
                <w:sz w:val="20"/>
                <w:szCs w:val="20"/>
              </w:rPr>
            </w:pPr>
            <w:r>
              <w:rPr>
                <w:rFonts w:eastAsia="仿宋_GB2312"/>
                <w:color w:val="000000"/>
                <w:sz w:val="20"/>
                <w:szCs w:val="20"/>
              </w:rPr>
              <w:t>　</w:t>
            </w: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经济效</w:t>
            </w:r>
          </w:p>
          <w:p>
            <w:pPr>
              <w:widowControl/>
              <w:jc w:val="center"/>
              <w:rPr>
                <w:rFonts w:eastAsia="仿宋_GB2312"/>
                <w:color w:val="000000"/>
                <w:sz w:val="20"/>
                <w:szCs w:val="20"/>
              </w:rPr>
            </w:pPr>
            <w:r>
              <w:rPr>
                <w:rFonts w:eastAsia="仿宋_GB2312"/>
                <w:color w:val="000000"/>
                <w:sz w:val="20"/>
                <w:szCs w:val="20"/>
              </w:rPr>
              <w:t>益指标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社会效</w:t>
            </w:r>
          </w:p>
          <w:p>
            <w:pPr>
              <w:widowControl/>
              <w:jc w:val="center"/>
              <w:rPr>
                <w:rFonts w:eastAsia="仿宋_GB2312"/>
                <w:color w:val="000000"/>
                <w:sz w:val="20"/>
                <w:szCs w:val="20"/>
              </w:rPr>
            </w:pPr>
            <w:r>
              <w:rPr>
                <w:rFonts w:eastAsia="仿宋_GB2312"/>
                <w:color w:val="000000"/>
                <w:sz w:val="20"/>
                <w:szCs w:val="20"/>
              </w:rPr>
              <w:t>益指标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国际妇女组织之间的交流与联系</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逐步增加</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已完成</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hint="eastAsia" w:eastAsia="仿宋_GB2312"/>
                <w:color w:val="000000"/>
                <w:sz w:val="20"/>
                <w:szCs w:val="20"/>
                <w:lang w:val="en-US" w:eastAsia="zh-CN"/>
              </w:rPr>
              <w:t>20</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20</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生态效</w:t>
            </w:r>
          </w:p>
          <w:p>
            <w:pPr>
              <w:widowControl/>
              <w:jc w:val="center"/>
              <w:rPr>
                <w:rFonts w:eastAsia="仿宋_GB2312"/>
                <w:color w:val="000000"/>
                <w:sz w:val="20"/>
                <w:szCs w:val="20"/>
              </w:rPr>
            </w:pPr>
            <w:r>
              <w:rPr>
                <w:rFonts w:eastAsia="仿宋_GB2312"/>
                <w:color w:val="000000"/>
                <w:sz w:val="20"/>
                <w:szCs w:val="20"/>
              </w:rPr>
              <w:t>益指标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widowControl/>
              <w:jc w:val="center"/>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可持续影响指标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tcBorders>
              <w:top w:val="single" w:color="auto" w:sz="4" w:space="0"/>
              <w:left w:val="nil"/>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满意度</w:t>
            </w:r>
          </w:p>
          <w:p>
            <w:pPr>
              <w:widowControl/>
              <w:jc w:val="center"/>
              <w:rPr>
                <w:rFonts w:eastAsia="仿宋_GB2312"/>
                <w:color w:val="000000"/>
                <w:sz w:val="20"/>
                <w:szCs w:val="20"/>
              </w:rPr>
            </w:pPr>
            <w:r>
              <w:rPr>
                <w:rFonts w:eastAsia="仿宋_GB2312"/>
                <w:color w:val="000000"/>
                <w:sz w:val="20"/>
                <w:szCs w:val="20"/>
              </w:rPr>
              <w:t>指标</w:t>
            </w:r>
          </w:p>
          <w:p>
            <w:pPr>
              <w:widowControl/>
              <w:jc w:val="center"/>
              <w:rPr>
                <w:rFonts w:eastAsia="仿宋_GB2312"/>
                <w:color w:val="000000"/>
                <w:sz w:val="20"/>
                <w:szCs w:val="20"/>
              </w:rPr>
            </w:pPr>
            <w:r>
              <w:rPr>
                <w:rFonts w:eastAsia="仿宋_GB2312"/>
                <w:color w:val="000000"/>
                <w:sz w:val="20"/>
                <w:szCs w:val="20"/>
              </w:rPr>
              <w:t>（10分）</w:t>
            </w:r>
          </w:p>
        </w:tc>
        <w:tc>
          <w:tcPr>
            <w:tcW w:w="1110" w:type="dxa"/>
            <w:tcBorders>
              <w:top w:val="single" w:color="auto" w:sz="4" w:space="0"/>
              <w:left w:val="nil"/>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服务对象满意度指标</w:t>
            </w:r>
          </w:p>
        </w:tc>
        <w:tc>
          <w:tcPr>
            <w:tcW w:w="1090" w:type="dxa"/>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服务对象满意度</w:t>
            </w:r>
          </w:p>
        </w:tc>
        <w:tc>
          <w:tcPr>
            <w:tcW w:w="1245" w:type="dxa"/>
            <w:tcBorders>
              <w:top w:val="single" w:color="auto" w:sz="4" w:space="0"/>
              <w:left w:val="nil"/>
              <w:bottom w:val="single" w:color="auto" w:sz="4" w:space="0"/>
              <w:right w:val="single" w:color="auto" w:sz="4" w:space="0"/>
            </w:tcBorders>
            <w:noWrap/>
            <w:vAlign w:val="center"/>
          </w:tcPr>
          <w:p>
            <w:pPr>
              <w:widowControl/>
              <w:jc w:val="left"/>
              <w:rPr>
                <w:rFonts w:eastAsia="方正仿宋简体"/>
                <w:color w:val="000000"/>
                <w:sz w:val="20"/>
                <w:szCs w:val="20"/>
              </w:rPr>
            </w:pPr>
            <w:r>
              <w:rPr>
                <w:rFonts w:eastAsia="仿宋_GB2312"/>
                <w:color w:val="000000"/>
                <w:sz w:val="20"/>
                <w:szCs w:val="20"/>
              </w:rPr>
              <w:t>　</w:t>
            </w:r>
            <w:r>
              <w:rPr>
                <w:rFonts w:hint="eastAsia" w:ascii="方正仿宋简体" w:hAnsi="方正仿宋简体" w:eastAsia="方正仿宋简体" w:cs="方正仿宋简体"/>
                <w:color w:val="000000"/>
                <w:kern w:val="0"/>
                <w:szCs w:val="21"/>
              </w:rPr>
              <w:t>≥95%</w:t>
            </w:r>
          </w:p>
        </w:tc>
        <w:tc>
          <w:tcPr>
            <w:tcW w:w="1282" w:type="dxa"/>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ascii="方正仿宋简体" w:hAnsi="方正仿宋简体" w:eastAsia="方正仿宋简体" w:cs="方正仿宋简体"/>
                <w:color w:val="000000"/>
                <w:kern w:val="0"/>
                <w:szCs w:val="21"/>
              </w:rPr>
              <w:t>≥95%</w:t>
            </w:r>
          </w:p>
        </w:tc>
        <w:tc>
          <w:tcPr>
            <w:tcW w:w="673" w:type="dxa"/>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w:t>
            </w:r>
          </w:p>
        </w:tc>
        <w:tc>
          <w:tcPr>
            <w:tcW w:w="873" w:type="dxa"/>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w:t>
            </w:r>
          </w:p>
        </w:tc>
        <w:tc>
          <w:tcPr>
            <w:tcW w:w="1418" w:type="dxa"/>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rPr>
          <w:jc w:val="center"/>
        </w:trPr>
        <w:tc>
          <w:tcPr>
            <w:tcW w:w="6887"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eastAsia="仿宋_GB2312"/>
                <w:color w:val="000000"/>
                <w:sz w:val="20"/>
                <w:szCs w:val="20"/>
              </w:rPr>
            </w:pPr>
            <w:r>
              <w:rPr>
                <w:rFonts w:eastAsia="仿宋_GB2312"/>
                <w:color w:val="000000"/>
                <w:sz w:val="20"/>
                <w:szCs w:val="20"/>
              </w:rPr>
              <w:t>总分</w:t>
            </w:r>
          </w:p>
        </w:tc>
        <w:tc>
          <w:tcPr>
            <w:tcW w:w="673" w:type="dxa"/>
            <w:tcBorders>
              <w:top w:val="nil"/>
              <w:left w:val="nil"/>
              <w:bottom w:val="single" w:color="auto" w:sz="4" w:space="0"/>
              <w:right w:val="single" w:color="auto" w:sz="4" w:space="0"/>
            </w:tcBorders>
            <w:noWrap/>
            <w:vAlign w:val="center"/>
          </w:tcPr>
          <w:p>
            <w:pPr>
              <w:widowControl/>
              <w:jc w:val="center"/>
              <w:rPr>
                <w:rFonts w:hint="default" w:eastAsia="仿宋_GB2312"/>
                <w:color w:val="000000"/>
                <w:sz w:val="20"/>
                <w:szCs w:val="20"/>
                <w:lang w:val="en-US" w:eastAsia="zh-CN"/>
              </w:rPr>
            </w:pPr>
            <w:r>
              <w:rPr>
                <w:rFonts w:hint="eastAsia" w:eastAsia="仿宋_GB2312"/>
                <w:color w:val="000000"/>
                <w:sz w:val="20"/>
                <w:szCs w:val="20"/>
                <w:lang w:val="en-US" w:eastAsia="zh-CN"/>
              </w:rPr>
              <w:t>90</w:t>
            </w:r>
          </w:p>
        </w:tc>
        <w:tc>
          <w:tcPr>
            <w:tcW w:w="873" w:type="dxa"/>
            <w:tcBorders>
              <w:top w:val="nil"/>
              <w:left w:val="nil"/>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90</w:t>
            </w:r>
          </w:p>
        </w:tc>
        <w:tc>
          <w:tcPr>
            <w:tcW w:w="141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bl>
    <w:p>
      <w:pPr>
        <w:rPr>
          <w:rFonts w:eastAsia="仿宋_GB2312"/>
          <w:sz w:val="22"/>
          <w:szCs w:val="22"/>
        </w:rPr>
      </w:pPr>
      <w:r>
        <w:rPr>
          <w:rFonts w:eastAsia="仿宋_GB2312"/>
          <w:sz w:val="22"/>
          <w:szCs w:val="22"/>
        </w:rPr>
        <w:t>填表人：</w:t>
      </w:r>
      <w:r>
        <w:rPr>
          <w:rFonts w:hint="eastAsia" w:eastAsia="仿宋_GB2312"/>
          <w:sz w:val="22"/>
          <w:szCs w:val="22"/>
        </w:rPr>
        <w:t>黄姜一</w:t>
      </w:r>
      <w:r>
        <w:rPr>
          <w:rFonts w:eastAsia="仿宋_GB2312"/>
          <w:sz w:val="22"/>
          <w:szCs w:val="22"/>
        </w:rPr>
        <w:t xml:space="preserve">      填报日期：</w:t>
      </w:r>
      <w:r>
        <w:rPr>
          <w:rFonts w:hint="eastAsia" w:eastAsia="仿宋_GB2312"/>
          <w:sz w:val="22"/>
          <w:szCs w:val="22"/>
        </w:rPr>
        <w:t>2024.5.28</w:t>
      </w:r>
      <w:r>
        <w:rPr>
          <w:rFonts w:eastAsia="仿宋_GB2312"/>
          <w:sz w:val="22"/>
          <w:szCs w:val="22"/>
        </w:rPr>
        <w:t xml:space="preserve">         联系电话：</w:t>
      </w:r>
      <w:r>
        <w:rPr>
          <w:rFonts w:hint="eastAsia" w:eastAsia="仿宋_GB2312"/>
          <w:sz w:val="22"/>
          <w:szCs w:val="22"/>
        </w:rPr>
        <w:t>18390805237</w:t>
      </w:r>
      <w:r>
        <w:rPr>
          <w:rFonts w:eastAsia="仿宋_GB2312"/>
          <w:sz w:val="22"/>
          <w:szCs w:val="22"/>
        </w:rPr>
        <w:t>单位负责人签字：</w:t>
      </w:r>
    </w:p>
    <w:p>
      <w:pPr>
        <w:widowControl/>
        <w:spacing w:line="600" w:lineRule="exact"/>
        <w:jc w:val="center"/>
        <w:rPr>
          <w:rFonts w:eastAsia="方正小标宋_GBK"/>
          <w:color w:val="000000"/>
          <w:sz w:val="36"/>
          <w:szCs w:val="36"/>
        </w:rPr>
      </w:pPr>
    </w:p>
    <w:p>
      <w:pPr>
        <w:widowControl/>
        <w:spacing w:line="600" w:lineRule="exact"/>
        <w:jc w:val="center"/>
        <w:rPr>
          <w:rFonts w:eastAsia="方正小标宋_GBK"/>
          <w:color w:val="000000"/>
          <w:sz w:val="36"/>
          <w:szCs w:val="36"/>
        </w:rPr>
      </w:pPr>
    </w:p>
    <w:p>
      <w:pPr>
        <w:widowControl/>
        <w:spacing w:line="600" w:lineRule="exact"/>
        <w:jc w:val="center"/>
        <w:rPr>
          <w:rFonts w:eastAsia="方正小标宋_GBK"/>
          <w:color w:val="000000"/>
          <w:sz w:val="36"/>
          <w:szCs w:val="36"/>
        </w:rPr>
      </w:pPr>
      <w:r>
        <w:rPr>
          <w:rFonts w:eastAsia="方正小标宋_GBK"/>
          <w:color w:val="000000"/>
          <w:sz w:val="36"/>
          <w:szCs w:val="36"/>
        </w:rPr>
        <w:t>202</w:t>
      </w:r>
      <w:r>
        <w:rPr>
          <w:rFonts w:hint="eastAsia" w:eastAsia="方正小标宋_GBK"/>
          <w:color w:val="000000"/>
          <w:sz w:val="36"/>
          <w:szCs w:val="36"/>
          <w:lang w:val="en-US" w:eastAsia="zh-CN"/>
        </w:rPr>
        <w:t>4</w:t>
      </w:r>
      <w:r>
        <w:rPr>
          <w:rFonts w:eastAsia="方正小标宋_GBK"/>
          <w:color w:val="000000"/>
          <w:sz w:val="36"/>
          <w:szCs w:val="36"/>
        </w:rPr>
        <w:t>年</w:t>
      </w:r>
      <w:r>
        <w:rPr>
          <w:rFonts w:hint="eastAsia" w:eastAsia="方正小标宋_GBK"/>
          <w:color w:val="000000"/>
          <w:sz w:val="36"/>
          <w:szCs w:val="36"/>
        </w:rPr>
        <w:t>度</w:t>
      </w:r>
      <w:r>
        <w:rPr>
          <w:rFonts w:eastAsia="方正小标宋_GBK"/>
          <w:color w:val="000000"/>
          <w:sz w:val="36"/>
          <w:szCs w:val="36"/>
        </w:rPr>
        <w:t>项目支出绩效自评表</w:t>
      </w:r>
    </w:p>
    <w:p/>
    <w:tbl>
      <w:tblPr>
        <w:tblStyle w:val="11"/>
        <w:tblW w:w="9851" w:type="dxa"/>
        <w:jc w:val="center"/>
        <w:tblLayout w:type="autofit"/>
        <w:tblCellMar>
          <w:top w:w="0" w:type="dxa"/>
          <w:left w:w="108" w:type="dxa"/>
          <w:bottom w:w="0" w:type="dxa"/>
          <w:right w:w="108" w:type="dxa"/>
        </w:tblCellMar>
      </w:tblPr>
      <w:tblGrid>
        <w:gridCol w:w="1080"/>
        <w:gridCol w:w="1080"/>
        <w:gridCol w:w="1110"/>
        <w:gridCol w:w="1090"/>
        <w:gridCol w:w="1245"/>
        <w:gridCol w:w="1282"/>
        <w:gridCol w:w="673"/>
        <w:gridCol w:w="873"/>
        <w:gridCol w:w="1418"/>
      </w:tblGrid>
      <w:tr>
        <w:tblPrEx>
          <w:tblCellMar>
            <w:top w:w="0" w:type="dxa"/>
            <w:left w:w="108" w:type="dxa"/>
            <w:bottom w:w="0" w:type="dxa"/>
            <w:right w:w="108" w:type="dxa"/>
          </w:tblCellMar>
        </w:tblPrEx>
        <w:trPr>
          <w:jc w:val="center"/>
        </w:trPr>
        <w:tc>
          <w:tcPr>
            <w:tcW w:w="327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eastAsia="仿宋_GB2312"/>
                <w:color w:val="000000"/>
                <w:sz w:val="20"/>
                <w:szCs w:val="20"/>
              </w:rPr>
            </w:pPr>
            <w:r>
              <w:rPr>
                <w:rFonts w:eastAsia="仿宋_GB2312"/>
                <w:color w:val="000000"/>
                <w:sz w:val="20"/>
                <w:szCs w:val="20"/>
              </w:rPr>
              <w:t>项目支出名称</w:t>
            </w:r>
          </w:p>
        </w:tc>
        <w:tc>
          <w:tcPr>
            <w:tcW w:w="6581" w:type="dxa"/>
            <w:gridSpan w:val="6"/>
            <w:tcBorders>
              <w:top w:val="single" w:color="auto" w:sz="4" w:space="0"/>
              <w:left w:val="nil"/>
              <w:bottom w:val="single" w:color="auto" w:sz="4" w:space="0"/>
              <w:right w:val="single" w:color="auto" w:sz="4" w:space="0"/>
            </w:tcBorders>
            <w:noWrap/>
            <w:vAlign w:val="center"/>
          </w:tcPr>
          <w:p>
            <w:pPr>
              <w:widowControl/>
              <w:jc w:val="center"/>
              <w:rPr>
                <w:rFonts w:hint="eastAsia" w:eastAsia="仿宋_GB2312"/>
                <w:color w:val="000000"/>
                <w:sz w:val="20"/>
                <w:szCs w:val="20"/>
                <w:lang w:eastAsia="zh-CN"/>
              </w:rPr>
            </w:pPr>
            <w:r>
              <w:rPr>
                <w:rFonts w:hint="eastAsia" w:eastAsia="仿宋_GB2312"/>
                <w:color w:val="000000"/>
                <w:sz w:val="20"/>
                <w:szCs w:val="20"/>
                <w:lang w:eastAsia="zh-CN"/>
              </w:rPr>
              <w:t>家庭教育民生实事</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主管部门</w:t>
            </w:r>
          </w:p>
        </w:tc>
        <w:tc>
          <w:tcPr>
            <w:tcW w:w="4525" w:type="dxa"/>
            <w:gridSpan w:val="4"/>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湖南省妇女联合会</w:t>
            </w:r>
          </w:p>
        </w:tc>
        <w:tc>
          <w:tcPr>
            <w:tcW w:w="1282" w:type="dxa"/>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sz w:val="20"/>
                <w:szCs w:val="20"/>
              </w:rPr>
            </w:pPr>
            <w:r>
              <w:rPr>
                <w:rFonts w:eastAsia="仿宋_GB2312"/>
                <w:color w:val="000000"/>
                <w:sz w:val="20"/>
                <w:szCs w:val="20"/>
              </w:rPr>
              <w:t>实施单位</w:t>
            </w:r>
          </w:p>
        </w:tc>
        <w:tc>
          <w:tcPr>
            <w:tcW w:w="2964" w:type="dxa"/>
            <w:gridSpan w:val="3"/>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湖南省妇女联合会</w:t>
            </w:r>
          </w:p>
        </w:tc>
      </w:tr>
      <w:tr>
        <w:tblPrEx>
          <w:tblCellMar>
            <w:top w:w="0" w:type="dxa"/>
            <w:left w:w="108" w:type="dxa"/>
            <w:bottom w:w="0" w:type="dxa"/>
            <w:right w:w="108" w:type="dxa"/>
          </w:tblCellMar>
        </w:tblPrEx>
        <w:trPr>
          <w:trHeight w:val="549" w:hRule="atLeast"/>
          <w:jc w:val="center"/>
        </w:trPr>
        <w:tc>
          <w:tcPr>
            <w:tcW w:w="1080"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项目资金</w:t>
            </w:r>
            <w:r>
              <w:rPr>
                <w:rFonts w:eastAsia="仿宋_GB2312"/>
                <w:color w:val="000000"/>
                <w:sz w:val="20"/>
                <w:szCs w:val="20"/>
              </w:rPr>
              <w:br w:type="textWrapping"/>
            </w:r>
            <w:r>
              <w:rPr>
                <w:rFonts w:eastAsia="仿宋_GB2312"/>
                <w:color w:val="000000"/>
                <w:sz w:val="20"/>
                <w:szCs w:val="20"/>
              </w:rPr>
              <w:t>（万元）</w:t>
            </w:r>
          </w:p>
        </w:tc>
        <w:tc>
          <w:tcPr>
            <w:tcW w:w="2190" w:type="dxa"/>
            <w:gridSpan w:val="2"/>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090" w:type="dxa"/>
            <w:tcBorders>
              <w:top w:val="nil"/>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年初预算数</w:t>
            </w:r>
          </w:p>
        </w:tc>
        <w:tc>
          <w:tcPr>
            <w:tcW w:w="1245" w:type="dxa"/>
            <w:tcBorders>
              <w:top w:val="nil"/>
              <w:left w:val="nil"/>
              <w:bottom w:val="single" w:color="auto" w:sz="4" w:space="0"/>
              <w:right w:val="single" w:color="auto" w:sz="4" w:space="0"/>
            </w:tcBorders>
            <w:noWrap/>
            <w:vAlign w:val="center"/>
          </w:tcPr>
          <w:p>
            <w:pPr>
              <w:widowControl/>
              <w:rPr>
                <w:rFonts w:eastAsia="仿宋_GB2312"/>
                <w:color w:val="000000"/>
                <w:sz w:val="20"/>
                <w:szCs w:val="20"/>
              </w:rPr>
            </w:pPr>
            <w:r>
              <w:rPr>
                <w:rFonts w:eastAsia="仿宋_GB2312"/>
                <w:color w:val="000000"/>
                <w:sz w:val="20"/>
                <w:szCs w:val="20"/>
              </w:rPr>
              <w:t>全年预算数</w:t>
            </w:r>
          </w:p>
        </w:tc>
        <w:tc>
          <w:tcPr>
            <w:tcW w:w="1282"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全年执行数</w:t>
            </w:r>
          </w:p>
        </w:tc>
        <w:tc>
          <w:tcPr>
            <w:tcW w:w="673"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分值</w:t>
            </w:r>
          </w:p>
        </w:tc>
        <w:tc>
          <w:tcPr>
            <w:tcW w:w="873"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执行率</w:t>
            </w:r>
          </w:p>
        </w:tc>
        <w:tc>
          <w:tcPr>
            <w:tcW w:w="1418"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hint="eastAsia" w:eastAsia="仿宋_GB2312"/>
                <w:sz w:val="20"/>
                <w:szCs w:val="20"/>
              </w:rPr>
              <w:t>自评</w:t>
            </w:r>
            <w:r>
              <w:rPr>
                <w:rFonts w:eastAsia="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190" w:type="dxa"/>
            <w:gridSpan w:val="2"/>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年度资金总额　</w:t>
            </w:r>
          </w:p>
        </w:tc>
        <w:tc>
          <w:tcPr>
            <w:tcW w:w="1090" w:type="dxa"/>
            <w:tcBorders>
              <w:top w:val="nil"/>
              <w:left w:val="nil"/>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eastAsia="仿宋_GB2312"/>
                <w:color w:val="000000"/>
                <w:sz w:val="20"/>
                <w:szCs w:val="20"/>
              </w:rPr>
              <w:t>　</w:t>
            </w:r>
          </w:p>
        </w:tc>
        <w:tc>
          <w:tcPr>
            <w:tcW w:w="1245" w:type="dxa"/>
            <w:tcBorders>
              <w:top w:val="nil"/>
              <w:left w:val="nil"/>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108.78</w:t>
            </w:r>
          </w:p>
        </w:tc>
        <w:tc>
          <w:tcPr>
            <w:tcW w:w="1282" w:type="dxa"/>
            <w:tcBorders>
              <w:top w:val="nil"/>
              <w:left w:val="nil"/>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hint="eastAsia" w:eastAsia="仿宋_GB2312"/>
                <w:color w:val="000000"/>
                <w:sz w:val="20"/>
                <w:szCs w:val="20"/>
                <w:lang w:val="en-US" w:eastAsia="zh-CN"/>
              </w:rPr>
              <w:t>33.07</w:t>
            </w:r>
          </w:p>
        </w:tc>
        <w:tc>
          <w:tcPr>
            <w:tcW w:w="673" w:type="dxa"/>
            <w:tcBorders>
              <w:top w:val="nil"/>
              <w:left w:val="nil"/>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30.4</w:t>
            </w:r>
          </w:p>
        </w:tc>
        <w:tc>
          <w:tcPr>
            <w:tcW w:w="1418" w:type="dxa"/>
            <w:tcBorders>
              <w:top w:val="nil"/>
              <w:left w:val="nil"/>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3</w:t>
            </w:r>
          </w:p>
        </w:tc>
      </w:tr>
      <w:tr>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190" w:type="dxa"/>
            <w:gridSpan w:val="2"/>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其中：当年财政拨款　</w:t>
            </w:r>
          </w:p>
        </w:tc>
        <w:tc>
          <w:tcPr>
            <w:tcW w:w="1090" w:type="dxa"/>
            <w:tcBorders>
              <w:top w:val="nil"/>
              <w:left w:val="nil"/>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p>
        </w:tc>
        <w:tc>
          <w:tcPr>
            <w:tcW w:w="1245" w:type="dxa"/>
            <w:tcBorders>
              <w:top w:val="nil"/>
              <w:left w:val="nil"/>
              <w:bottom w:val="single" w:color="auto" w:sz="4" w:space="0"/>
              <w:right w:val="single" w:color="auto" w:sz="4" w:space="0"/>
            </w:tcBorders>
            <w:noWrap/>
            <w:vAlign w:val="center"/>
          </w:tcPr>
          <w:p>
            <w:pPr>
              <w:widowControl/>
              <w:ind w:firstLine="200" w:firstLineChars="100"/>
              <w:jc w:val="left"/>
              <w:rPr>
                <w:rFonts w:hint="default" w:eastAsia="仿宋_GB2312"/>
                <w:color w:val="000000"/>
                <w:sz w:val="20"/>
                <w:szCs w:val="20"/>
                <w:lang w:val="en-US" w:eastAsia="zh-CN"/>
              </w:rPr>
            </w:pPr>
            <w:r>
              <w:rPr>
                <w:rFonts w:hint="eastAsia" w:eastAsia="仿宋_GB2312"/>
                <w:color w:val="000000"/>
                <w:sz w:val="20"/>
                <w:szCs w:val="20"/>
                <w:lang w:val="en-US" w:eastAsia="zh-CN"/>
              </w:rPr>
              <w:t>108.78</w:t>
            </w:r>
          </w:p>
        </w:tc>
        <w:tc>
          <w:tcPr>
            <w:tcW w:w="1282" w:type="dxa"/>
            <w:tcBorders>
              <w:top w:val="nil"/>
              <w:left w:val="nil"/>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33.07</w:t>
            </w:r>
          </w:p>
        </w:tc>
        <w:tc>
          <w:tcPr>
            <w:tcW w:w="6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8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41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190" w:type="dxa"/>
            <w:gridSpan w:val="2"/>
            <w:tcBorders>
              <w:top w:val="nil"/>
              <w:left w:val="nil"/>
              <w:bottom w:val="single" w:color="auto" w:sz="4" w:space="0"/>
              <w:right w:val="single" w:color="auto" w:sz="4" w:space="0"/>
            </w:tcBorders>
            <w:noWrap/>
            <w:vAlign w:val="center"/>
          </w:tcPr>
          <w:p>
            <w:pPr>
              <w:widowControl/>
              <w:ind w:firstLine="600" w:firstLineChars="300"/>
              <w:jc w:val="left"/>
              <w:rPr>
                <w:rFonts w:eastAsia="仿宋_GB2312"/>
                <w:color w:val="000000"/>
                <w:sz w:val="20"/>
                <w:szCs w:val="20"/>
              </w:rPr>
            </w:pPr>
            <w:r>
              <w:rPr>
                <w:rFonts w:eastAsia="仿宋_GB2312"/>
                <w:color w:val="000000"/>
                <w:sz w:val="20"/>
                <w:szCs w:val="20"/>
              </w:rPr>
              <w:t>上年结转资金　</w:t>
            </w:r>
          </w:p>
        </w:tc>
        <w:tc>
          <w:tcPr>
            <w:tcW w:w="1090"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45"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82"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8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41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190" w:type="dxa"/>
            <w:gridSpan w:val="2"/>
            <w:tcBorders>
              <w:top w:val="nil"/>
              <w:left w:val="nil"/>
              <w:bottom w:val="single" w:color="auto" w:sz="4" w:space="0"/>
              <w:right w:val="single" w:color="auto" w:sz="4" w:space="0"/>
            </w:tcBorders>
            <w:noWrap/>
            <w:vAlign w:val="center"/>
          </w:tcPr>
          <w:p>
            <w:pPr>
              <w:widowControl/>
              <w:ind w:firstLine="600" w:firstLineChars="300"/>
              <w:jc w:val="left"/>
              <w:rPr>
                <w:rFonts w:eastAsia="仿宋_GB2312"/>
                <w:color w:val="000000"/>
                <w:sz w:val="20"/>
                <w:szCs w:val="20"/>
              </w:rPr>
            </w:pPr>
            <w:r>
              <w:rPr>
                <w:rFonts w:eastAsia="仿宋_GB2312"/>
                <w:color w:val="000000"/>
                <w:sz w:val="20"/>
                <w:szCs w:val="20"/>
              </w:rPr>
              <w:t>其他资金</w:t>
            </w:r>
          </w:p>
        </w:tc>
        <w:tc>
          <w:tcPr>
            <w:tcW w:w="1090"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45"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82"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8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41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年度总体目标</w:t>
            </w:r>
          </w:p>
        </w:tc>
        <w:tc>
          <w:tcPr>
            <w:tcW w:w="4525" w:type="dxa"/>
            <w:gridSpan w:val="4"/>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sz w:val="20"/>
                <w:szCs w:val="20"/>
              </w:rPr>
            </w:pPr>
            <w:r>
              <w:rPr>
                <w:rFonts w:eastAsia="仿宋_GB2312"/>
                <w:color w:val="000000"/>
                <w:sz w:val="20"/>
                <w:szCs w:val="20"/>
              </w:rPr>
              <w:t>预期目标</w:t>
            </w:r>
          </w:p>
        </w:tc>
        <w:tc>
          <w:tcPr>
            <w:tcW w:w="4246" w:type="dxa"/>
            <w:gridSpan w:val="4"/>
            <w:tcBorders>
              <w:top w:val="single" w:color="auto" w:sz="4" w:space="0"/>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实际完成情况　</w:t>
            </w:r>
          </w:p>
        </w:tc>
      </w:tr>
      <w:tr>
        <w:tblPrEx>
          <w:tblCellMar>
            <w:top w:w="0" w:type="dxa"/>
            <w:left w:w="108" w:type="dxa"/>
            <w:bottom w:w="0" w:type="dxa"/>
            <w:right w:w="108" w:type="dxa"/>
          </w:tblCellMar>
        </w:tblPrEx>
        <w:trPr>
          <w:trHeight w:val="932" w:hRule="atLeast"/>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4525" w:type="dxa"/>
            <w:gridSpan w:val="4"/>
            <w:tcBorders>
              <w:top w:val="single" w:color="auto" w:sz="4" w:space="0"/>
              <w:left w:val="nil"/>
              <w:bottom w:val="single" w:color="auto" w:sz="4" w:space="0"/>
              <w:right w:val="single" w:color="000000" w:sz="4" w:space="0"/>
            </w:tcBorders>
            <w:noWrap/>
            <w:vAlign w:val="center"/>
          </w:tcPr>
          <w:p>
            <w:pPr>
              <w:widowControl/>
              <w:jc w:val="center"/>
              <w:rPr>
                <w:rFonts w:hint="eastAsia" w:eastAsia="仿宋_GB2312"/>
                <w:color w:val="000000"/>
                <w:sz w:val="20"/>
                <w:szCs w:val="20"/>
              </w:rPr>
            </w:pPr>
            <w:r>
              <w:rPr>
                <w:rFonts w:hint="eastAsia" w:eastAsia="仿宋_GB2312"/>
                <w:color w:val="000000"/>
                <w:sz w:val="20"/>
                <w:szCs w:val="20"/>
              </w:rPr>
              <w:t>①提供不少于200课时（2000分钟）的家庭教育视音频资源</w:t>
            </w:r>
          </w:p>
          <w:p>
            <w:pPr>
              <w:widowControl/>
              <w:jc w:val="center"/>
              <w:rPr>
                <w:rFonts w:hint="eastAsia" w:eastAsia="仿宋_GB2312"/>
                <w:color w:val="000000"/>
                <w:sz w:val="20"/>
                <w:szCs w:val="20"/>
              </w:rPr>
            </w:pPr>
            <w:r>
              <w:rPr>
                <w:rFonts w:hint="eastAsia" w:eastAsia="仿宋_GB2312"/>
                <w:color w:val="000000"/>
                <w:sz w:val="20"/>
                <w:szCs w:val="20"/>
              </w:rPr>
              <w:t>②可面向全省线上调研家长育儿需求，根据家长需求邀约国内知名专家开展向阳花行动系列直播，并具备一定的线上推广及传播能力</w:t>
            </w:r>
          </w:p>
          <w:p>
            <w:pPr>
              <w:widowControl/>
              <w:jc w:val="center"/>
              <w:rPr>
                <w:rFonts w:eastAsia="仿宋_GB2312"/>
                <w:color w:val="000000"/>
                <w:sz w:val="20"/>
                <w:szCs w:val="20"/>
              </w:rPr>
            </w:pPr>
            <w:r>
              <w:rPr>
                <w:rFonts w:hint="eastAsia" w:eastAsia="仿宋_GB2312"/>
                <w:color w:val="000000"/>
                <w:sz w:val="20"/>
                <w:szCs w:val="20"/>
              </w:rPr>
              <w:t>③策划制作向阳花行动线上家庭教育指导服务线上宣传片和直播课程</w:t>
            </w:r>
            <w:r>
              <w:rPr>
                <w:rFonts w:eastAsia="仿宋_GB2312"/>
                <w:color w:val="000000"/>
                <w:sz w:val="20"/>
                <w:szCs w:val="20"/>
              </w:rPr>
              <w:t>　</w:t>
            </w:r>
          </w:p>
        </w:tc>
        <w:tc>
          <w:tcPr>
            <w:tcW w:w="4246" w:type="dxa"/>
            <w:gridSpan w:val="4"/>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加强了对外交流与合作，推进了国际妇女组织之间的联系及各项妇女工作的开展</w:t>
            </w: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绩</w:t>
            </w:r>
          </w:p>
          <w:p>
            <w:pPr>
              <w:widowControl/>
              <w:jc w:val="center"/>
              <w:rPr>
                <w:rFonts w:eastAsia="仿宋_GB2312"/>
                <w:color w:val="000000"/>
                <w:sz w:val="20"/>
                <w:szCs w:val="20"/>
              </w:rPr>
            </w:pPr>
            <w:r>
              <w:rPr>
                <w:rFonts w:eastAsia="仿宋_GB2312"/>
                <w:color w:val="000000"/>
                <w:sz w:val="20"/>
                <w:szCs w:val="20"/>
              </w:rPr>
              <w:t>效</w:t>
            </w:r>
          </w:p>
          <w:p>
            <w:pPr>
              <w:widowControl/>
              <w:jc w:val="center"/>
              <w:rPr>
                <w:rFonts w:eastAsia="仿宋_GB2312"/>
                <w:color w:val="000000"/>
                <w:sz w:val="20"/>
                <w:szCs w:val="20"/>
              </w:rPr>
            </w:pPr>
            <w:r>
              <w:rPr>
                <w:rFonts w:eastAsia="仿宋_GB2312"/>
                <w:color w:val="000000"/>
                <w:sz w:val="20"/>
                <w:szCs w:val="20"/>
              </w:rPr>
              <w:t>指</w:t>
            </w:r>
          </w:p>
          <w:p>
            <w:pPr>
              <w:widowControl/>
              <w:jc w:val="center"/>
              <w:rPr>
                <w:rFonts w:eastAsia="仿宋_GB2312"/>
                <w:color w:val="000000"/>
                <w:sz w:val="20"/>
                <w:szCs w:val="20"/>
              </w:rPr>
            </w:pPr>
            <w:r>
              <w:rPr>
                <w:rFonts w:eastAsia="仿宋_GB2312"/>
                <w:color w:val="000000"/>
                <w:sz w:val="20"/>
                <w:szCs w:val="20"/>
              </w:rPr>
              <w:t>标</w:t>
            </w: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一级指标</w:t>
            </w:r>
          </w:p>
        </w:tc>
        <w:tc>
          <w:tcPr>
            <w:tcW w:w="111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二级指标</w:t>
            </w:r>
          </w:p>
        </w:tc>
        <w:tc>
          <w:tcPr>
            <w:tcW w:w="109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三级指标</w:t>
            </w:r>
          </w:p>
        </w:tc>
        <w:tc>
          <w:tcPr>
            <w:tcW w:w="1245"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年度</w:t>
            </w:r>
          </w:p>
          <w:p>
            <w:pPr>
              <w:widowControl/>
              <w:spacing w:line="240" w:lineRule="exact"/>
              <w:jc w:val="center"/>
              <w:rPr>
                <w:rFonts w:eastAsia="仿宋_GB2312"/>
                <w:color w:val="000000"/>
                <w:sz w:val="20"/>
                <w:szCs w:val="20"/>
              </w:rPr>
            </w:pPr>
            <w:r>
              <w:rPr>
                <w:rFonts w:eastAsia="仿宋_GB2312"/>
                <w:color w:val="000000"/>
                <w:sz w:val="20"/>
                <w:szCs w:val="20"/>
              </w:rPr>
              <w:t>指标值</w:t>
            </w:r>
          </w:p>
        </w:tc>
        <w:tc>
          <w:tcPr>
            <w:tcW w:w="1282"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实际</w:t>
            </w:r>
          </w:p>
          <w:p>
            <w:pPr>
              <w:widowControl/>
              <w:spacing w:line="240" w:lineRule="exact"/>
              <w:jc w:val="center"/>
              <w:rPr>
                <w:rFonts w:eastAsia="仿宋_GB2312"/>
                <w:color w:val="000000"/>
                <w:sz w:val="20"/>
                <w:szCs w:val="20"/>
              </w:rPr>
            </w:pPr>
            <w:r>
              <w:rPr>
                <w:rFonts w:eastAsia="仿宋_GB2312"/>
                <w:color w:val="000000"/>
                <w:sz w:val="20"/>
                <w:szCs w:val="20"/>
              </w:rPr>
              <w:t>完成值</w:t>
            </w:r>
          </w:p>
        </w:tc>
        <w:tc>
          <w:tcPr>
            <w:tcW w:w="673"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分值</w:t>
            </w:r>
          </w:p>
        </w:tc>
        <w:tc>
          <w:tcPr>
            <w:tcW w:w="873"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hint="eastAsia" w:eastAsia="仿宋_GB2312"/>
                <w:color w:val="000000"/>
                <w:sz w:val="16"/>
                <w:szCs w:val="16"/>
              </w:rPr>
              <w:t>自评</w:t>
            </w:r>
            <w:r>
              <w:rPr>
                <w:rFonts w:eastAsia="仿宋_GB2312"/>
                <w:color w:val="000000"/>
                <w:sz w:val="16"/>
                <w:szCs w:val="16"/>
              </w:rPr>
              <w:t>得分</w:t>
            </w:r>
          </w:p>
        </w:tc>
        <w:tc>
          <w:tcPr>
            <w:tcW w:w="1418" w:type="dxa"/>
            <w:tcBorders>
              <w:top w:val="nil"/>
              <w:left w:val="nil"/>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eastAsia="仿宋_GB2312"/>
                <w:color w:val="000000"/>
                <w:sz w:val="20"/>
                <w:szCs w:val="20"/>
              </w:rPr>
              <w:t>偏差原因分析及改进措施</w:t>
            </w:r>
          </w:p>
        </w:tc>
      </w:tr>
      <w:tr>
        <w:tblPrEx>
          <w:tblCellMar>
            <w:top w:w="0" w:type="dxa"/>
            <w:left w:w="108" w:type="dxa"/>
            <w:bottom w:w="0" w:type="dxa"/>
            <w:right w:w="108" w:type="dxa"/>
          </w:tblCellMar>
        </w:tblPrEx>
        <w:trPr>
          <w:trHeight w:val="414" w:hRule="atLeast"/>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产出指标</w:t>
            </w:r>
          </w:p>
          <w:p>
            <w:pPr>
              <w:widowControl/>
              <w:jc w:val="center"/>
              <w:rPr>
                <w:rFonts w:eastAsia="仿宋_GB2312"/>
                <w:color w:val="000000"/>
                <w:sz w:val="20"/>
                <w:szCs w:val="20"/>
              </w:rPr>
            </w:pPr>
          </w:p>
          <w:p>
            <w:pPr>
              <w:widowControl/>
              <w:jc w:val="center"/>
              <w:rPr>
                <w:rFonts w:eastAsia="仿宋_GB2312"/>
                <w:color w:val="000000"/>
                <w:sz w:val="20"/>
                <w:szCs w:val="20"/>
              </w:rPr>
            </w:pPr>
            <w:r>
              <w:rPr>
                <w:rFonts w:eastAsia="仿宋_GB2312"/>
                <w:color w:val="000000"/>
                <w:sz w:val="20"/>
                <w:szCs w:val="20"/>
              </w:rPr>
              <w:t>(50分)</w:t>
            </w:r>
          </w:p>
        </w:tc>
        <w:tc>
          <w:tcPr>
            <w:tcW w:w="1110" w:type="dxa"/>
            <w:vMerge w:val="restart"/>
            <w:tcBorders>
              <w:top w:val="single" w:color="auto" w:sz="4" w:space="0"/>
              <w:left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数量指标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eastAsia="zh-CN"/>
              </w:rPr>
              <w:t>家庭教育线上平台提供家庭教育视音频课时数</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200课时</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260课时</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eastAsia="仿宋_GB2312"/>
                <w:color w:val="000000"/>
                <w:sz w:val="20"/>
                <w:szCs w:val="20"/>
                <w:lang w:val="en-US" w:eastAsia="zh-CN"/>
              </w:rPr>
            </w:pPr>
            <w:r>
              <w:rPr>
                <w:rFonts w:hint="eastAsia" w:eastAsia="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vMerge w:val="continue"/>
            <w:tcBorders>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eastAsia="zh-CN"/>
              </w:rPr>
              <w:t>家庭教育线上平台课程观看人数</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150万人次</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180万人次</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eastAsia="仿宋_GB2312"/>
                <w:color w:val="000000"/>
                <w:sz w:val="20"/>
                <w:szCs w:val="20"/>
                <w:lang w:val="en-US" w:eastAsia="zh-CN"/>
              </w:rPr>
            </w:pPr>
            <w:r>
              <w:rPr>
                <w:rFonts w:hint="eastAsia" w:eastAsia="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r>
      <w:tr>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时效指标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仿宋_GB2312" w:cs="Times New Roman"/>
                <w:color w:val="000000"/>
                <w:sz w:val="20"/>
                <w:szCs w:val="20"/>
              </w:rPr>
            </w:pP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仿宋_GB2312" w:cs="Times New Roman"/>
                <w:color w:val="000000"/>
                <w:sz w:val="20"/>
                <w:szCs w:val="20"/>
              </w:rPr>
            </w:pP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仿宋_GB2312" w:cs="Times New Roman"/>
                <w:color w:val="000000"/>
                <w:sz w:val="20"/>
                <w:szCs w:val="20"/>
                <w:lang w:val="en-US" w:eastAsia="zh-CN"/>
              </w:rPr>
            </w:pP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_GB2312" w:cs="Times New Roman"/>
                <w:color w:val="000000"/>
                <w:kern w:val="2"/>
                <w:sz w:val="20"/>
                <w:szCs w:val="20"/>
                <w:lang w:val="en-US" w:eastAsia="zh-CN" w:bidi="ar-SA"/>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tcBorders>
              <w:top w:val="single" w:color="auto" w:sz="4" w:space="0"/>
              <w:left w:val="single" w:color="auto" w:sz="4" w:space="0"/>
              <w:right w:val="single" w:color="auto" w:sz="4" w:space="0"/>
            </w:tcBorders>
            <w:noWrap/>
            <w:vAlign w:val="center"/>
          </w:tcPr>
          <w:p>
            <w:pPr>
              <w:widowControl/>
              <w:jc w:val="center"/>
              <w:rPr>
                <w:rFonts w:eastAsia="仿宋_GB2312"/>
                <w:color w:val="000000"/>
                <w:sz w:val="20"/>
                <w:szCs w:val="20"/>
              </w:rPr>
            </w:pPr>
            <w:r>
              <w:rPr>
                <w:rFonts w:hint="eastAsia" w:ascii="仿宋_GB2312" w:hAnsi="仿宋_GB2312" w:eastAsia="仿宋_GB2312" w:cs="仿宋_GB2312"/>
                <w:color w:val="000000"/>
                <w:sz w:val="20"/>
                <w:szCs w:val="20"/>
              </w:rPr>
              <w:t>质量指标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 w:eastAsia="zh-CN"/>
              </w:rPr>
            </w:pPr>
            <w:r>
              <w:rPr>
                <w:rFonts w:hint="eastAsia" w:ascii="Times New Roman" w:hAnsi="Times New Roman" w:eastAsia="仿宋_GB2312" w:cs="Times New Roman"/>
                <w:color w:val="000000"/>
                <w:sz w:val="20"/>
                <w:szCs w:val="20"/>
                <w:lang w:eastAsia="zh-CN"/>
              </w:rPr>
              <w:t>面向全省线上调研家长育儿需求，邀约国内知名专家开展向阳花行动系列直播，并完成线上推广及宣传工作。</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市州全覆盖</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eastAsia="zh-CN"/>
              </w:rPr>
              <w:t>市州全覆盖</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eastAsia="仿宋_GB2312"/>
                <w:color w:val="000000"/>
                <w:sz w:val="20"/>
                <w:szCs w:val="20"/>
                <w:lang w:val="en-US" w:eastAsia="zh-CN"/>
              </w:rPr>
            </w:pPr>
            <w:r>
              <w:rPr>
                <w:rFonts w:hint="eastAsia" w:eastAsia="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vMerge w:val="restart"/>
            <w:tcBorders>
              <w:top w:val="single" w:color="auto" w:sz="4" w:space="0"/>
              <w:left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成本指标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 w:eastAsia="zh-CN"/>
              </w:rPr>
            </w:pPr>
            <w:r>
              <w:rPr>
                <w:rFonts w:hint="eastAsia" w:ascii="Times New Roman" w:hAnsi="Times New Roman" w:eastAsia="仿宋_GB2312" w:cs="Times New Roman"/>
                <w:color w:val="000000"/>
                <w:sz w:val="20"/>
                <w:szCs w:val="20"/>
                <w:lang w:val="en" w:eastAsia="zh-CN"/>
              </w:rPr>
              <w:t>平台系统功能设计及技术开发</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rPr>
              <w:t>≤</w:t>
            </w:r>
            <w:r>
              <w:rPr>
                <w:rFonts w:hint="eastAsia" w:ascii="Times New Roman" w:hAnsi="Times New Roman" w:eastAsia="仿宋_GB2312" w:cs="Times New Roman"/>
                <w:color w:val="000000"/>
                <w:sz w:val="20"/>
                <w:szCs w:val="20"/>
                <w:lang w:val="en-US" w:eastAsia="zh-CN"/>
              </w:rPr>
              <w:t>5万</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5万</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eastAsia="仿宋_GB2312"/>
                <w:color w:val="000000"/>
                <w:sz w:val="20"/>
                <w:szCs w:val="20"/>
                <w:lang w:val="en-US" w:eastAsia="zh-CN"/>
              </w:rPr>
            </w:pPr>
            <w:r>
              <w:rPr>
                <w:rFonts w:hint="eastAsia" w:eastAsia="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vMerge w:val="continue"/>
            <w:tcBorders>
              <w:left w:val="single" w:color="auto" w:sz="4" w:space="0"/>
              <w:right w:val="single" w:color="auto" w:sz="4" w:space="0"/>
            </w:tcBorders>
            <w:noWrap/>
            <w:vAlign w:val="center"/>
          </w:tcPr>
          <w:p>
            <w:pPr>
              <w:widowControl/>
              <w:jc w:val="center"/>
              <w:rPr>
                <w:rFonts w:eastAsia="仿宋_GB2312"/>
                <w:color w:val="000000"/>
                <w:sz w:val="20"/>
                <w:szCs w:val="20"/>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 w:eastAsia="zh-CN"/>
              </w:rPr>
            </w:pPr>
            <w:r>
              <w:rPr>
                <w:rFonts w:hint="eastAsia" w:ascii="Times New Roman" w:hAnsi="Times New Roman" w:eastAsia="仿宋_GB2312" w:cs="Times New Roman"/>
                <w:color w:val="000000"/>
                <w:sz w:val="20"/>
                <w:szCs w:val="20"/>
                <w:lang w:val="en-US" w:eastAsia="zh-CN"/>
              </w:rPr>
              <w:t>数据后台系统研发</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rPr>
              <w:t>≤</w:t>
            </w:r>
            <w:r>
              <w:rPr>
                <w:rFonts w:hint="eastAsia" w:ascii="Times New Roman" w:hAnsi="Times New Roman" w:eastAsia="仿宋_GB2312" w:cs="Times New Roman"/>
                <w:color w:val="000000"/>
                <w:sz w:val="20"/>
                <w:szCs w:val="20"/>
                <w:lang w:val="en-US" w:eastAsia="zh-CN"/>
              </w:rPr>
              <w:t>5万</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5万</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eastAsia="仿宋_GB2312"/>
                <w:color w:val="000000"/>
                <w:sz w:val="20"/>
                <w:szCs w:val="20"/>
                <w:lang w:val="en-US" w:eastAsia="zh-CN"/>
              </w:rPr>
            </w:pPr>
            <w:r>
              <w:rPr>
                <w:rFonts w:hint="eastAsia" w:eastAsia="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r>
      <w:tr>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vMerge w:val="continue"/>
            <w:tcBorders>
              <w:left w:val="single" w:color="auto" w:sz="4" w:space="0"/>
              <w:right w:val="single" w:color="auto" w:sz="4" w:space="0"/>
            </w:tcBorders>
            <w:noWrap/>
            <w:vAlign w:val="center"/>
          </w:tcPr>
          <w:p>
            <w:pPr>
              <w:widowControl/>
              <w:jc w:val="center"/>
              <w:rPr>
                <w:rFonts w:eastAsia="仿宋_GB2312"/>
                <w:color w:val="000000"/>
                <w:sz w:val="20"/>
                <w:szCs w:val="20"/>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 w:eastAsia="zh-CN"/>
              </w:rPr>
            </w:pPr>
            <w:r>
              <w:rPr>
                <w:rFonts w:hint="eastAsia" w:ascii="Times New Roman" w:hAnsi="Times New Roman" w:eastAsia="仿宋_GB2312" w:cs="Times New Roman"/>
                <w:color w:val="000000"/>
                <w:sz w:val="20"/>
                <w:szCs w:val="20"/>
                <w:lang w:val="en-US" w:eastAsia="zh-CN"/>
              </w:rPr>
              <w:t>集成测试及BUG部署</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800元</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800元</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hint="eastAsia" w:eastAsia="仿宋_GB2312"/>
                <w:color w:val="000000"/>
                <w:sz w:val="20"/>
                <w:szCs w:val="20"/>
                <w:lang w:val="en-US" w:eastAsia="zh-CN"/>
              </w:rPr>
              <w:t>2.5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2.5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vMerge w:val="continue"/>
            <w:tcBorders>
              <w:left w:val="single" w:color="auto" w:sz="4" w:space="0"/>
              <w:right w:val="single" w:color="auto" w:sz="4" w:space="0"/>
            </w:tcBorders>
            <w:noWrap/>
            <w:vAlign w:val="center"/>
          </w:tcPr>
          <w:p>
            <w:pPr>
              <w:widowControl/>
              <w:jc w:val="center"/>
              <w:rPr>
                <w:rFonts w:eastAsia="仿宋_GB2312"/>
                <w:color w:val="000000"/>
                <w:sz w:val="20"/>
                <w:szCs w:val="20"/>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 w:eastAsia="zh-CN"/>
              </w:rPr>
            </w:pPr>
            <w:r>
              <w:rPr>
                <w:rFonts w:hint="eastAsia" w:ascii="Times New Roman" w:hAnsi="Times New Roman" w:eastAsia="仿宋_GB2312" w:cs="Times New Roman"/>
                <w:color w:val="000000"/>
                <w:sz w:val="20"/>
                <w:szCs w:val="20"/>
                <w:lang w:val="en-US" w:eastAsia="zh-CN"/>
              </w:rPr>
              <w:t>版本发布</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1200元</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1200元</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hint="eastAsia" w:eastAsia="仿宋_GB2312"/>
                <w:color w:val="000000"/>
                <w:sz w:val="20"/>
                <w:szCs w:val="20"/>
                <w:lang w:val="en-US" w:eastAsia="zh-CN"/>
              </w:rPr>
              <w:t>2.5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2.5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vMerge w:val="continue"/>
            <w:tcBorders>
              <w:left w:val="single" w:color="auto" w:sz="4" w:space="0"/>
              <w:right w:val="single" w:color="auto" w:sz="4" w:space="0"/>
            </w:tcBorders>
            <w:noWrap/>
            <w:vAlign w:val="center"/>
          </w:tcPr>
          <w:p>
            <w:pPr>
              <w:widowControl/>
              <w:jc w:val="center"/>
              <w:rPr>
                <w:rFonts w:eastAsia="仿宋_GB2312"/>
                <w:color w:val="000000"/>
                <w:sz w:val="20"/>
                <w:szCs w:val="20"/>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 w:eastAsia="zh-CN"/>
              </w:rPr>
            </w:pPr>
            <w:r>
              <w:rPr>
                <w:rFonts w:hint="eastAsia" w:ascii="Times New Roman" w:hAnsi="Times New Roman" w:eastAsia="仿宋_GB2312" w:cs="Times New Roman"/>
                <w:color w:val="000000"/>
                <w:sz w:val="20"/>
                <w:szCs w:val="20"/>
                <w:lang w:val="en-US" w:eastAsia="zh-CN"/>
              </w:rPr>
              <w:t>网络宽带费用</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rPr>
              <w:t>≤</w:t>
            </w:r>
            <w:r>
              <w:rPr>
                <w:rFonts w:hint="eastAsia" w:ascii="Times New Roman" w:hAnsi="Times New Roman" w:eastAsia="仿宋_GB2312" w:cs="Times New Roman"/>
                <w:color w:val="000000"/>
                <w:sz w:val="20"/>
                <w:szCs w:val="20"/>
                <w:lang w:val="en-US" w:eastAsia="zh-CN"/>
              </w:rPr>
              <w:t>5.2万</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5.2万</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eastAsia="仿宋_GB2312"/>
                <w:color w:val="000000"/>
                <w:sz w:val="20"/>
                <w:szCs w:val="20"/>
                <w:lang w:val="en-US" w:eastAsia="zh-CN"/>
              </w:rPr>
            </w:pPr>
            <w:r>
              <w:rPr>
                <w:rFonts w:hint="eastAsia" w:eastAsia="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vMerge w:val="continue"/>
            <w:tcBorders>
              <w:left w:val="single" w:color="auto" w:sz="4" w:space="0"/>
              <w:right w:val="single" w:color="auto" w:sz="4" w:space="0"/>
            </w:tcBorders>
            <w:noWrap/>
            <w:vAlign w:val="center"/>
          </w:tcPr>
          <w:p>
            <w:pPr>
              <w:widowControl/>
              <w:jc w:val="center"/>
              <w:rPr>
                <w:rFonts w:eastAsia="仿宋_GB2312"/>
                <w:color w:val="000000"/>
                <w:sz w:val="20"/>
                <w:szCs w:val="20"/>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 w:eastAsia="zh-CN"/>
              </w:rPr>
            </w:pPr>
            <w:r>
              <w:rPr>
                <w:rFonts w:hint="eastAsia" w:ascii="Times New Roman" w:hAnsi="Times New Roman" w:eastAsia="仿宋_GB2312" w:cs="Times New Roman"/>
                <w:color w:val="000000"/>
                <w:sz w:val="20"/>
                <w:szCs w:val="20"/>
                <w:lang w:val="en-US" w:eastAsia="zh-CN"/>
              </w:rPr>
              <w:t>内容分发流量费</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rPr>
              <w:t>≤</w:t>
            </w:r>
            <w:r>
              <w:rPr>
                <w:rFonts w:hint="eastAsia" w:ascii="Times New Roman" w:hAnsi="Times New Roman" w:eastAsia="仿宋_GB2312" w:cs="Times New Roman"/>
                <w:color w:val="000000"/>
                <w:sz w:val="20"/>
                <w:szCs w:val="20"/>
                <w:lang w:val="en-US" w:eastAsia="zh-CN"/>
              </w:rPr>
              <w:t>6万</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6万</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eastAsia="仿宋_GB2312"/>
                <w:color w:val="000000"/>
                <w:sz w:val="20"/>
                <w:szCs w:val="20"/>
                <w:lang w:val="en-US" w:eastAsia="zh-CN"/>
              </w:rPr>
            </w:pPr>
            <w:r>
              <w:rPr>
                <w:rFonts w:hint="eastAsia" w:eastAsia="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r>
      <w:tr>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vMerge w:val="continue"/>
            <w:tcBorders>
              <w:left w:val="single" w:color="auto" w:sz="4" w:space="0"/>
              <w:right w:val="single" w:color="auto" w:sz="4" w:space="0"/>
            </w:tcBorders>
            <w:noWrap/>
            <w:vAlign w:val="center"/>
          </w:tcPr>
          <w:p>
            <w:pPr>
              <w:widowControl/>
              <w:jc w:val="center"/>
              <w:rPr>
                <w:rFonts w:eastAsia="仿宋_GB2312"/>
                <w:color w:val="000000"/>
                <w:sz w:val="20"/>
                <w:szCs w:val="20"/>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 w:eastAsia="zh-CN"/>
              </w:rPr>
            </w:pPr>
            <w:r>
              <w:rPr>
                <w:rFonts w:hint="eastAsia" w:ascii="Times New Roman" w:hAnsi="Times New Roman" w:eastAsia="仿宋_GB2312" w:cs="Times New Roman"/>
                <w:color w:val="000000"/>
                <w:sz w:val="20"/>
                <w:szCs w:val="20"/>
                <w:lang w:val="en-US" w:eastAsia="zh-CN"/>
              </w:rPr>
              <w:t>200节内容资源研发及项目期间使用</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rPr>
              <w:t>≤</w:t>
            </w:r>
            <w:r>
              <w:rPr>
                <w:rFonts w:hint="eastAsia" w:ascii="Times New Roman" w:hAnsi="Times New Roman" w:eastAsia="仿宋_GB2312" w:cs="Times New Roman"/>
                <w:color w:val="000000"/>
                <w:sz w:val="20"/>
                <w:szCs w:val="20"/>
                <w:lang w:val="en-US" w:eastAsia="zh-CN"/>
              </w:rPr>
              <w:t>25万</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eastAsia="仿宋_GB2312" w:cs="Times New Roman"/>
                <w:color w:val="000000"/>
                <w:sz w:val="20"/>
                <w:szCs w:val="20"/>
                <w:lang w:val="en-US" w:eastAsia="zh-CN"/>
              </w:rPr>
              <w:t>0</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hint="eastAsia" w:eastAsia="仿宋_GB2312"/>
                <w:color w:val="000000"/>
                <w:sz w:val="20"/>
                <w:szCs w:val="20"/>
                <w:lang w:val="en-US" w:eastAsia="zh-CN"/>
              </w:rPr>
              <w:t xml:space="preserve"> 0</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 xml:space="preserve"> 0</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vMerge w:val="continue"/>
            <w:tcBorders>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系列直播讲座</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rPr>
              <w:t>≤</w:t>
            </w:r>
            <w:r>
              <w:rPr>
                <w:rFonts w:hint="eastAsia" w:ascii="Times New Roman" w:hAnsi="Times New Roman" w:eastAsia="仿宋_GB2312" w:cs="Times New Roman"/>
                <w:color w:val="000000"/>
                <w:sz w:val="20"/>
                <w:szCs w:val="20"/>
                <w:lang w:val="en-US" w:eastAsia="zh-CN"/>
              </w:rPr>
              <w:t>3.6万</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3.6万</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eastAsia="仿宋_GB2312"/>
                <w:color w:val="000000"/>
                <w:sz w:val="20"/>
                <w:szCs w:val="20"/>
                <w:lang w:val="en-US" w:eastAsia="zh-CN"/>
              </w:rPr>
            </w:pPr>
            <w:r>
              <w:rPr>
                <w:rFonts w:hint="eastAsia" w:eastAsia="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效益指标</w:t>
            </w:r>
          </w:p>
          <w:p>
            <w:pPr>
              <w:widowControl/>
              <w:jc w:val="left"/>
              <w:rPr>
                <w:rFonts w:eastAsia="仿宋_GB2312"/>
                <w:color w:val="000000"/>
                <w:sz w:val="20"/>
                <w:szCs w:val="20"/>
              </w:rPr>
            </w:pPr>
          </w:p>
          <w:p>
            <w:pPr>
              <w:widowControl/>
              <w:jc w:val="left"/>
              <w:rPr>
                <w:rFonts w:eastAsia="仿宋_GB2312"/>
                <w:color w:val="000000"/>
                <w:sz w:val="20"/>
                <w:szCs w:val="20"/>
              </w:rPr>
            </w:pPr>
            <w:r>
              <w:rPr>
                <w:rFonts w:eastAsia="仿宋_GB2312"/>
                <w:color w:val="000000"/>
                <w:sz w:val="20"/>
                <w:szCs w:val="20"/>
              </w:rPr>
              <w:t>（30分）</w:t>
            </w:r>
          </w:p>
          <w:p>
            <w:pPr>
              <w:widowControl/>
              <w:jc w:val="left"/>
              <w:rPr>
                <w:rFonts w:eastAsia="仿宋_GB2312"/>
                <w:color w:val="000000"/>
                <w:sz w:val="20"/>
                <w:szCs w:val="20"/>
              </w:rPr>
            </w:pPr>
            <w:r>
              <w:rPr>
                <w:rFonts w:eastAsia="仿宋_GB2312"/>
                <w:color w:val="000000"/>
                <w:sz w:val="20"/>
                <w:szCs w:val="20"/>
              </w:rPr>
              <w:t>　</w:t>
            </w: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经济效</w:t>
            </w:r>
          </w:p>
          <w:p>
            <w:pPr>
              <w:widowControl/>
              <w:jc w:val="center"/>
              <w:rPr>
                <w:rFonts w:eastAsia="仿宋_GB2312"/>
                <w:color w:val="000000"/>
                <w:sz w:val="20"/>
                <w:szCs w:val="20"/>
              </w:rPr>
            </w:pPr>
            <w:r>
              <w:rPr>
                <w:rFonts w:eastAsia="仿宋_GB2312"/>
                <w:color w:val="000000"/>
                <w:sz w:val="20"/>
                <w:szCs w:val="20"/>
              </w:rPr>
              <w:t>益指标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仿宋_GB2312" w:cs="Times New Roman"/>
                <w:color w:val="000000"/>
                <w:sz w:val="20"/>
                <w:szCs w:val="20"/>
              </w:rPr>
            </w:pP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仿宋_GB2312" w:cs="Times New Roman"/>
                <w:color w:val="000000"/>
                <w:sz w:val="20"/>
                <w:szCs w:val="20"/>
              </w:rPr>
            </w:pP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仿宋_GB2312" w:cs="Times New Roman"/>
                <w:color w:val="000000"/>
                <w:sz w:val="20"/>
                <w:szCs w:val="20"/>
              </w:rPr>
            </w:pP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color w:val="000000"/>
                <w:kern w:val="2"/>
                <w:sz w:val="20"/>
                <w:szCs w:val="20"/>
                <w:lang w:val="en-US" w:eastAsia="zh-CN" w:bidi="ar-SA"/>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社会效</w:t>
            </w:r>
          </w:p>
          <w:p>
            <w:pPr>
              <w:widowControl/>
              <w:jc w:val="center"/>
              <w:rPr>
                <w:rFonts w:eastAsia="仿宋_GB2312"/>
                <w:color w:val="000000"/>
                <w:sz w:val="20"/>
                <w:szCs w:val="20"/>
              </w:rPr>
            </w:pPr>
            <w:r>
              <w:rPr>
                <w:rFonts w:eastAsia="仿宋_GB2312"/>
                <w:color w:val="000000"/>
                <w:sz w:val="20"/>
                <w:szCs w:val="20"/>
              </w:rPr>
              <w:t>益指标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eastAsia="zh-CN"/>
              </w:rPr>
              <w:t>“向阳花”行动线上受益人数</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150万人次</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180万人次</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hint="eastAsia" w:eastAsia="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生态效</w:t>
            </w:r>
          </w:p>
          <w:p>
            <w:pPr>
              <w:widowControl/>
              <w:jc w:val="center"/>
              <w:rPr>
                <w:rFonts w:eastAsia="仿宋_GB2312"/>
                <w:color w:val="000000"/>
                <w:sz w:val="20"/>
                <w:szCs w:val="20"/>
              </w:rPr>
            </w:pPr>
            <w:r>
              <w:rPr>
                <w:rFonts w:eastAsia="仿宋_GB2312"/>
                <w:color w:val="000000"/>
                <w:sz w:val="20"/>
                <w:szCs w:val="20"/>
              </w:rPr>
              <w:t>益指标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仿宋_GB2312" w:cs="Times New Roman"/>
                <w:color w:val="000000"/>
                <w:sz w:val="20"/>
                <w:szCs w:val="20"/>
              </w:rPr>
            </w:pP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仿宋_GB2312" w:cs="Times New Roman"/>
                <w:color w:val="000000"/>
                <w:sz w:val="20"/>
                <w:szCs w:val="20"/>
              </w:rPr>
            </w:pP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仿宋_GB2312" w:cs="Times New Roman"/>
                <w:color w:val="000000"/>
                <w:sz w:val="20"/>
                <w:szCs w:val="20"/>
              </w:rPr>
            </w:pP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color w:val="000000"/>
                <w:kern w:val="2"/>
                <w:sz w:val="20"/>
                <w:szCs w:val="20"/>
                <w:lang w:val="en-US" w:eastAsia="zh-CN" w:bidi="ar-SA"/>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widowControl/>
              <w:jc w:val="center"/>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可持续影响指标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仿宋_GB2312" w:cs="Times New Roman"/>
                <w:color w:val="000000"/>
                <w:sz w:val="20"/>
                <w:szCs w:val="20"/>
              </w:rPr>
            </w:pP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仿宋_GB2312" w:cs="Times New Roman"/>
                <w:color w:val="000000"/>
                <w:sz w:val="20"/>
                <w:szCs w:val="20"/>
              </w:rPr>
            </w:pP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仿宋_GB2312" w:cs="Times New Roman"/>
                <w:color w:val="000000"/>
                <w:sz w:val="20"/>
                <w:szCs w:val="20"/>
              </w:rPr>
            </w:pP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color w:val="000000"/>
                <w:kern w:val="2"/>
                <w:sz w:val="20"/>
                <w:szCs w:val="20"/>
                <w:lang w:val="en-US" w:eastAsia="zh-CN" w:bidi="ar-SA"/>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tcBorders>
              <w:top w:val="single" w:color="auto" w:sz="4" w:space="0"/>
              <w:left w:val="nil"/>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满意度</w:t>
            </w:r>
          </w:p>
          <w:p>
            <w:pPr>
              <w:widowControl/>
              <w:jc w:val="center"/>
              <w:rPr>
                <w:rFonts w:eastAsia="仿宋_GB2312"/>
                <w:color w:val="000000"/>
                <w:sz w:val="20"/>
                <w:szCs w:val="20"/>
              </w:rPr>
            </w:pPr>
            <w:r>
              <w:rPr>
                <w:rFonts w:eastAsia="仿宋_GB2312"/>
                <w:color w:val="000000"/>
                <w:sz w:val="20"/>
                <w:szCs w:val="20"/>
              </w:rPr>
              <w:t>指标</w:t>
            </w:r>
          </w:p>
          <w:p>
            <w:pPr>
              <w:widowControl/>
              <w:jc w:val="center"/>
              <w:rPr>
                <w:rFonts w:eastAsia="仿宋_GB2312"/>
                <w:color w:val="000000"/>
                <w:sz w:val="20"/>
                <w:szCs w:val="20"/>
              </w:rPr>
            </w:pPr>
            <w:r>
              <w:rPr>
                <w:rFonts w:eastAsia="仿宋_GB2312"/>
                <w:color w:val="000000"/>
                <w:sz w:val="20"/>
                <w:szCs w:val="20"/>
              </w:rPr>
              <w:t>（10分）</w:t>
            </w:r>
          </w:p>
        </w:tc>
        <w:tc>
          <w:tcPr>
            <w:tcW w:w="1110" w:type="dxa"/>
            <w:tcBorders>
              <w:top w:val="single" w:color="auto" w:sz="4" w:space="0"/>
              <w:left w:val="nil"/>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服务对象满意度指标</w:t>
            </w:r>
          </w:p>
        </w:tc>
        <w:tc>
          <w:tcPr>
            <w:tcW w:w="1090" w:type="dxa"/>
            <w:tcBorders>
              <w:top w:val="single" w:color="auto" w:sz="4" w:space="0"/>
              <w:left w:val="nil"/>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eastAsia="zh-CN"/>
              </w:rPr>
              <w:t>“向阳花”行动群众满意度</w:t>
            </w:r>
          </w:p>
        </w:tc>
        <w:tc>
          <w:tcPr>
            <w:tcW w:w="1245"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90%</w:t>
            </w:r>
          </w:p>
        </w:tc>
        <w:tc>
          <w:tcPr>
            <w:tcW w:w="1282"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99.94</w:t>
            </w:r>
          </w:p>
        </w:tc>
        <w:tc>
          <w:tcPr>
            <w:tcW w:w="673" w:type="dxa"/>
            <w:tcBorders>
              <w:top w:val="single" w:color="auto" w:sz="4" w:space="0"/>
              <w:left w:val="nil"/>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hint="eastAsia" w:eastAsia="仿宋_GB2312"/>
                <w:color w:val="000000"/>
                <w:sz w:val="20"/>
                <w:szCs w:val="20"/>
                <w:lang w:val="en-US" w:eastAsia="zh-CN"/>
              </w:rPr>
              <w:t>5</w:t>
            </w:r>
          </w:p>
        </w:tc>
        <w:tc>
          <w:tcPr>
            <w:tcW w:w="873"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5</w:t>
            </w:r>
          </w:p>
        </w:tc>
        <w:tc>
          <w:tcPr>
            <w:tcW w:w="1418" w:type="dxa"/>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6887"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eastAsia="仿宋_GB2312"/>
                <w:color w:val="000000"/>
                <w:sz w:val="20"/>
                <w:szCs w:val="20"/>
              </w:rPr>
            </w:pPr>
            <w:r>
              <w:rPr>
                <w:rFonts w:eastAsia="仿宋_GB2312"/>
                <w:color w:val="000000"/>
                <w:sz w:val="20"/>
                <w:szCs w:val="20"/>
              </w:rPr>
              <w:t>总分</w:t>
            </w:r>
          </w:p>
        </w:tc>
        <w:tc>
          <w:tcPr>
            <w:tcW w:w="673" w:type="dxa"/>
            <w:tcBorders>
              <w:top w:val="nil"/>
              <w:left w:val="nil"/>
              <w:bottom w:val="single" w:color="auto" w:sz="4" w:space="0"/>
              <w:right w:val="single" w:color="auto" w:sz="4" w:space="0"/>
            </w:tcBorders>
            <w:noWrap/>
            <w:vAlign w:val="center"/>
          </w:tcPr>
          <w:p>
            <w:pPr>
              <w:widowControl/>
              <w:jc w:val="center"/>
              <w:rPr>
                <w:rFonts w:hint="default" w:eastAsia="仿宋_GB2312"/>
                <w:color w:val="000000"/>
                <w:sz w:val="20"/>
                <w:szCs w:val="20"/>
                <w:lang w:val="en-US" w:eastAsia="zh-CN"/>
              </w:rPr>
            </w:pPr>
            <w:r>
              <w:rPr>
                <w:rFonts w:hint="eastAsia" w:eastAsia="仿宋_GB2312"/>
                <w:color w:val="000000"/>
                <w:sz w:val="20"/>
                <w:szCs w:val="20"/>
                <w:lang w:val="en-US" w:eastAsia="zh-CN"/>
              </w:rPr>
              <w:t>90</w:t>
            </w:r>
          </w:p>
        </w:tc>
        <w:tc>
          <w:tcPr>
            <w:tcW w:w="873" w:type="dxa"/>
            <w:tcBorders>
              <w:top w:val="nil"/>
              <w:left w:val="nil"/>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85</w:t>
            </w:r>
          </w:p>
        </w:tc>
        <w:tc>
          <w:tcPr>
            <w:tcW w:w="141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bl>
    <w:p/>
    <w:p>
      <w:pPr>
        <w:pStyle w:val="4"/>
        <w:rPr>
          <w:rFonts w:eastAsia="仿宋_GB2312"/>
          <w:sz w:val="22"/>
          <w:szCs w:val="22"/>
        </w:rPr>
      </w:pPr>
    </w:p>
    <w:p>
      <w:pPr>
        <w:pStyle w:val="4"/>
        <w:rPr>
          <w:rFonts w:eastAsia="仿宋_GB2312"/>
          <w:sz w:val="22"/>
          <w:szCs w:val="22"/>
        </w:rPr>
      </w:pPr>
    </w:p>
    <w:p>
      <w:pPr>
        <w:pStyle w:val="4"/>
        <w:rPr>
          <w:rFonts w:eastAsia="仿宋_GB2312"/>
          <w:sz w:val="22"/>
          <w:szCs w:val="22"/>
        </w:rPr>
      </w:pPr>
    </w:p>
    <w:p>
      <w:pPr>
        <w:pStyle w:val="4"/>
        <w:rPr>
          <w:rFonts w:eastAsia="仿宋_GB2312"/>
          <w:sz w:val="22"/>
          <w:szCs w:val="22"/>
        </w:rPr>
      </w:pPr>
    </w:p>
    <w:p>
      <w:pPr>
        <w:pStyle w:val="4"/>
        <w:rPr>
          <w:rFonts w:eastAsia="仿宋_GB2312"/>
          <w:sz w:val="22"/>
          <w:szCs w:val="22"/>
        </w:rPr>
      </w:pPr>
    </w:p>
    <w:p>
      <w:pPr>
        <w:pStyle w:val="4"/>
        <w:rPr>
          <w:rFonts w:eastAsia="仿宋_GB2312"/>
          <w:sz w:val="22"/>
          <w:szCs w:val="22"/>
        </w:rPr>
      </w:pPr>
    </w:p>
    <w:p>
      <w:pPr>
        <w:pStyle w:val="4"/>
        <w:rPr>
          <w:rFonts w:eastAsia="仿宋_GB2312"/>
          <w:sz w:val="22"/>
          <w:szCs w:val="22"/>
        </w:rPr>
      </w:pPr>
    </w:p>
    <w:p>
      <w:pPr>
        <w:widowControl/>
        <w:spacing w:line="600" w:lineRule="exact"/>
        <w:jc w:val="center"/>
        <w:rPr>
          <w:rFonts w:eastAsia="方正小标宋_GBK"/>
          <w:color w:val="000000"/>
          <w:sz w:val="36"/>
          <w:szCs w:val="36"/>
        </w:rPr>
      </w:pPr>
      <w:r>
        <w:rPr>
          <w:rFonts w:eastAsia="方正小标宋_GBK"/>
          <w:color w:val="000000"/>
          <w:sz w:val="36"/>
          <w:szCs w:val="36"/>
        </w:rPr>
        <w:t>202</w:t>
      </w:r>
      <w:r>
        <w:rPr>
          <w:rFonts w:hint="eastAsia" w:eastAsia="方正小标宋_GBK"/>
          <w:color w:val="000000"/>
          <w:sz w:val="36"/>
          <w:szCs w:val="36"/>
          <w:lang w:val="en-US" w:eastAsia="zh-CN"/>
        </w:rPr>
        <w:t>4</w:t>
      </w:r>
      <w:r>
        <w:rPr>
          <w:rFonts w:eastAsia="方正小标宋_GBK"/>
          <w:color w:val="000000"/>
          <w:sz w:val="36"/>
          <w:szCs w:val="36"/>
        </w:rPr>
        <w:t>年</w:t>
      </w:r>
      <w:r>
        <w:rPr>
          <w:rFonts w:hint="eastAsia" w:eastAsia="方正小标宋_GBK"/>
          <w:color w:val="000000"/>
          <w:sz w:val="36"/>
          <w:szCs w:val="36"/>
        </w:rPr>
        <w:t>度</w:t>
      </w:r>
      <w:r>
        <w:rPr>
          <w:rFonts w:eastAsia="方正小标宋_GBK"/>
          <w:color w:val="000000"/>
          <w:sz w:val="36"/>
          <w:szCs w:val="36"/>
        </w:rPr>
        <w:t>项目支出绩效自评表</w:t>
      </w:r>
    </w:p>
    <w:p>
      <w:pPr>
        <w:pStyle w:val="2"/>
      </w:pPr>
    </w:p>
    <w:tbl>
      <w:tblPr>
        <w:tblStyle w:val="11"/>
        <w:tblW w:w="10079" w:type="dxa"/>
        <w:jc w:val="center"/>
        <w:tblLayout w:type="fixed"/>
        <w:tblCellMar>
          <w:top w:w="0" w:type="dxa"/>
          <w:left w:w="108" w:type="dxa"/>
          <w:bottom w:w="0" w:type="dxa"/>
          <w:right w:w="108" w:type="dxa"/>
        </w:tblCellMar>
      </w:tblPr>
      <w:tblGrid>
        <w:gridCol w:w="1080"/>
        <w:gridCol w:w="1080"/>
        <w:gridCol w:w="1034"/>
        <w:gridCol w:w="1270"/>
        <w:gridCol w:w="1079"/>
        <w:gridCol w:w="1501"/>
        <w:gridCol w:w="716"/>
        <w:gridCol w:w="873"/>
        <w:gridCol w:w="1446"/>
      </w:tblGrid>
      <w:tr>
        <w:tblPrEx>
          <w:tblCellMar>
            <w:top w:w="0" w:type="dxa"/>
            <w:left w:w="108" w:type="dxa"/>
            <w:bottom w:w="0" w:type="dxa"/>
            <w:right w:w="108" w:type="dxa"/>
          </w:tblCellMar>
        </w:tblPrEx>
        <w:trPr>
          <w:jc w:val="center"/>
        </w:trPr>
        <w:tc>
          <w:tcPr>
            <w:tcW w:w="3194"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项目支出名称</w:t>
            </w:r>
          </w:p>
        </w:tc>
        <w:tc>
          <w:tcPr>
            <w:tcW w:w="6885"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eastAsia="仿宋_GB2312"/>
                <w:color w:val="000000"/>
                <w:sz w:val="20"/>
                <w:szCs w:val="20"/>
                <w:lang w:eastAsia="zh-CN"/>
              </w:rPr>
            </w:pPr>
            <w:r>
              <w:rPr>
                <w:rFonts w:hint="eastAsia" w:eastAsia="仿宋_GB2312"/>
                <w:color w:val="000000"/>
                <w:sz w:val="20"/>
                <w:szCs w:val="20"/>
                <w:lang w:eastAsia="zh-CN"/>
              </w:rPr>
              <w:t>省级专项资金</w:t>
            </w:r>
          </w:p>
        </w:tc>
      </w:tr>
      <w:tr>
        <w:tblPrEx>
          <w:tblCellMar>
            <w:top w:w="0" w:type="dxa"/>
            <w:left w:w="108" w:type="dxa"/>
            <w:bottom w:w="0" w:type="dxa"/>
            <w:right w:w="108" w:type="dxa"/>
          </w:tblCellMar>
        </w:tblPrEx>
        <w:trPr>
          <w:trHeight w:val="90" w:hRule="atLeast"/>
          <w:jc w:val="center"/>
        </w:trPr>
        <w:tc>
          <w:tcPr>
            <w:tcW w:w="1080" w:type="dxa"/>
            <w:vMerge w:val="restart"/>
            <w:tcBorders>
              <w:top w:val="nil"/>
              <w:left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年度预</w:t>
            </w:r>
          </w:p>
          <w:p>
            <w:pPr>
              <w:widowControl/>
              <w:spacing w:line="240" w:lineRule="exact"/>
              <w:jc w:val="center"/>
              <w:rPr>
                <w:rFonts w:eastAsia="仿宋_GB2312"/>
                <w:color w:val="000000"/>
                <w:sz w:val="20"/>
                <w:szCs w:val="20"/>
              </w:rPr>
            </w:pPr>
            <w:r>
              <w:rPr>
                <w:rFonts w:eastAsia="仿宋_GB2312"/>
                <w:color w:val="000000"/>
                <w:sz w:val="20"/>
                <w:szCs w:val="20"/>
              </w:rPr>
              <w:t>算申请</w:t>
            </w:r>
            <w:r>
              <w:rPr>
                <w:rFonts w:eastAsia="仿宋_GB2312"/>
                <w:color w:val="000000"/>
                <w:sz w:val="20"/>
                <w:szCs w:val="20"/>
              </w:rPr>
              <w:br w:type="textWrapping"/>
            </w:r>
            <w:r>
              <w:rPr>
                <w:rFonts w:eastAsia="仿宋_GB2312"/>
                <w:color w:val="000000"/>
                <w:sz w:val="20"/>
                <w:szCs w:val="20"/>
              </w:rPr>
              <w:t>（万元）</w:t>
            </w:r>
          </w:p>
        </w:tc>
        <w:tc>
          <w:tcPr>
            <w:tcW w:w="2114" w:type="dxa"/>
            <w:gridSpan w:val="2"/>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sz w:val="20"/>
                <w:szCs w:val="20"/>
              </w:rPr>
              <w:t>年初预算数</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sz w:val="20"/>
                <w:szCs w:val="20"/>
              </w:rPr>
              <w:t>全年预算数</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sz w:val="20"/>
                <w:szCs w:val="20"/>
              </w:rPr>
              <w:t>全年执行数</w:t>
            </w:r>
          </w:p>
        </w:tc>
        <w:tc>
          <w:tcPr>
            <w:tcW w:w="716"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sz w:val="20"/>
                <w:szCs w:val="20"/>
              </w:rPr>
              <w:t>分值</w:t>
            </w:r>
          </w:p>
        </w:tc>
        <w:tc>
          <w:tcPr>
            <w:tcW w:w="873"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sz w:val="20"/>
                <w:szCs w:val="20"/>
              </w:rPr>
              <w:t>执行率</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hint="eastAsia" w:eastAsia="仿宋_GB2312"/>
                <w:sz w:val="20"/>
                <w:szCs w:val="20"/>
              </w:rPr>
              <w:t>自评</w:t>
            </w:r>
            <w:r>
              <w:rPr>
                <w:rFonts w:eastAsia="仿宋_GB2312"/>
                <w:sz w:val="20"/>
                <w:szCs w:val="20"/>
              </w:rPr>
              <w:t>得分</w:t>
            </w:r>
          </w:p>
        </w:tc>
      </w:tr>
      <w:tr>
        <w:tblPrEx>
          <w:tblCellMar>
            <w:top w:w="0" w:type="dxa"/>
            <w:left w:w="108" w:type="dxa"/>
            <w:bottom w:w="0" w:type="dxa"/>
            <w:right w:w="108" w:type="dxa"/>
          </w:tblCellMar>
        </w:tblPrEx>
        <w:trPr>
          <w:trHeight w:val="238" w:hRule="atLeast"/>
          <w:jc w:val="center"/>
        </w:trPr>
        <w:tc>
          <w:tcPr>
            <w:tcW w:w="1080" w:type="dxa"/>
            <w:vMerge w:val="continue"/>
            <w:tcBorders>
              <w:top w:val="nil"/>
              <w:left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2114" w:type="dxa"/>
            <w:gridSpan w:val="2"/>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color w:val="000000"/>
                <w:sz w:val="20"/>
                <w:szCs w:val="20"/>
              </w:rPr>
              <w:t>年度资金总额</w:t>
            </w:r>
          </w:p>
        </w:tc>
        <w:tc>
          <w:tcPr>
            <w:tcW w:w="1270" w:type="dxa"/>
            <w:tcBorders>
              <w:top w:val="nil"/>
              <w:left w:val="nil"/>
              <w:bottom w:val="single" w:color="auto" w:sz="4" w:space="0"/>
              <w:right w:val="single" w:color="auto" w:sz="4" w:space="0"/>
            </w:tcBorders>
            <w:noWrap/>
            <w:vAlign w:val="center"/>
          </w:tcPr>
          <w:p>
            <w:pPr>
              <w:spacing w:line="240" w:lineRule="exact"/>
              <w:jc w:val="both"/>
              <w:rPr>
                <w:rFonts w:hint="default" w:eastAsia="仿宋_GB2312"/>
                <w:sz w:val="20"/>
                <w:szCs w:val="20"/>
                <w:lang w:val="en-US" w:eastAsia="zh-CN"/>
              </w:rPr>
            </w:pPr>
            <w:r>
              <w:rPr>
                <w:rFonts w:hint="eastAsia" w:eastAsia="仿宋_GB2312"/>
                <w:sz w:val="20"/>
                <w:szCs w:val="20"/>
                <w:lang w:val="en-US" w:eastAsia="zh-CN"/>
              </w:rPr>
              <w:t>1339</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default" w:eastAsia="仿宋_GB2312"/>
                <w:sz w:val="20"/>
                <w:szCs w:val="20"/>
                <w:lang w:val="en-US" w:eastAsia="zh-CN"/>
              </w:rPr>
            </w:pPr>
            <w:r>
              <w:rPr>
                <w:rFonts w:hint="eastAsia" w:eastAsia="仿宋_GB2312"/>
                <w:sz w:val="20"/>
                <w:szCs w:val="20"/>
                <w:lang w:val="en-US" w:eastAsia="zh-CN"/>
              </w:rPr>
              <w:t>1782.55</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default" w:eastAsia="仿宋_GB2312"/>
                <w:sz w:val="20"/>
                <w:szCs w:val="20"/>
                <w:lang w:val="en-US" w:eastAsia="zh-CN"/>
              </w:rPr>
            </w:pPr>
            <w:r>
              <w:rPr>
                <w:rFonts w:hint="eastAsia" w:eastAsia="仿宋_GB2312"/>
                <w:sz w:val="20"/>
                <w:szCs w:val="20"/>
                <w:lang w:val="en-US" w:eastAsia="zh-CN"/>
              </w:rPr>
              <w:t>1422.19</w:t>
            </w:r>
          </w:p>
        </w:tc>
        <w:tc>
          <w:tcPr>
            <w:tcW w:w="716"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b/>
                <w:bCs/>
                <w:sz w:val="20"/>
                <w:szCs w:val="20"/>
              </w:rPr>
              <w:t>10</w:t>
            </w:r>
          </w:p>
        </w:tc>
        <w:tc>
          <w:tcPr>
            <w:tcW w:w="873"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hint="eastAsia" w:eastAsia="仿宋_GB2312"/>
                <w:sz w:val="20"/>
                <w:szCs w:val="20"/>
                <w:lang w:val="en-US" w:eastAsia="zh-CN"/>
              </w:rPr>
              <w:t>79.78</w:t>
            </w:r>
            <w:r>
              <w:rPr>
                <w:rFonts w:hint="eastAsia" w:eastAsia="仿宋_GB2312"/>
                <w:sz w:val="20"/>
                <w:szCs w:val="20"/>
              </w:rPr>
              <w:t>%</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hint="default" w:eastAsia="仿宋_GB2312"/>
                <w:sz w:val="20"/>
                <w:szCs w:val="20"/>
                <w:lang w:val="en-US" w:eastAsia="zh-CN"/>
              </w:rPr>
            </w:pPr>
            <w:r>
              <w:rPr>
                <w:rFonts w:hint="eastAsia" w:eastAsia="仿宋_GB2312"/>
                <w:sz w:val="20"/>
                <w:szCs w:val="20"/>
                <w:lang w:val="en-US" w:eastAsia="zh-CN"/>
              </w:rPr>
              <w:t>7.98</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463"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按收入性质分：</w:t>
            </w:r>
          </w:p>
        </w:tc>
        <w:tc>
          <w:tcPr>
            <w:tcW w:w="4536"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rPr>
          <w:jc w:val="center"/>
        </w:trPr>
        <w:tc>
          <w:tcPr>
            <w:tcW w:w="1080" w:type="dxa"/>
            <w:vMerge w:val="continue"/>
            <w:tcBorders>
              <w:left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463" w:type="dxa"/>
            <w:gridSpan w:val="4"/>
            <w:tcBorders>
              <w:top w:val="nil"/>
              <w:left w:val="nil"/>
              <w:bottom w:val="single" w:color="auto" w:sz="4" w:space="0"/>
              <w:right w:val="single" w:color="auto" w:sz="4" w:space="0"/>
            </w:tcBorders>
            <w:noWrap/>
            <w:vAlign w:val="center"/>
          </w:tcPr>
          <w:p>
            <w:pPr>
              <w:widowControl/>
              <w:spacing w:line="240" w:lineRule="exact"/>
              <w:jc w:val="left"/>
              <w:rPr>
                <w:rFonts w:hint="default" w:eastAsia="仿宋_GB2312"/>
                <w:color w:val="000000"/>
                <w:sz w:val="20"/>
                <w:szCs w:val="20"/>
                <w:lang w:val="en-US" w:eastAsia="zh-CN"/>
              </w:rPr>
            </w:pPr>
            <w:r>
              <w:rPr>
                <w:rFonts w:eastAsia="仿宋_GB2312"/>
                <w:color w:val="000000"/>
                <w:sz w:val="20"/>
                <w:szCs w:val="20"/>
              </w:rPr>
              <w:t xml:space="preserve">  其中： </w:t>
            </w:r>
            <w:r>
              <w:rPr>
                <w:rFonts w:eastAsia="仿宋_GB2312"/>
                <w:color w:val="000000"/>
                <w:kern w:val="0"/>
                <w:szCs w:val="21"/>
              </w:rPr>
              <w:t>当年财政拨款</w:t>
            </w:r>
            <w:r>
              <w:rPr>
                <w:rFonts w:eastAsia="仿宋_GB2312"/>
                <w:color w:val="000000"/>
                <w:sz w:val="20"/>
                <w:szCs w:val="20"/>
              </w:rPr>
              <w:t xml:space="preserve"> </w:t>
            </w:r>
            <w:r>
              <w:rPr>
                <w:rFonts w:hint="eastAsia" w:eastAsia="仿宋_GB2312"/>
                <w:sz w:val="20"/>
                <w:szCs w:val="20"/>
                <w:lang w:val="en-US" w:eastAsia="zh-CN"/>
              </w:rPr>
              <w:t>1339</w:t>
            </w:r>
          </w:p>
        </w:tc>
        <w:tc>
          <w:tcPr>
            <w:tcW w:w="4536"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463" w:type="dxa"/>
            <w:gridSpan w:val="4"/>
            <w:tcBorders>
              <w:top w:val="nil"/>
              <w:left w:val="nil"/>
              <w:bottom w:val="single" w:color="auto" w:sz="4" w:space="0"/>
              <w:right w:val="single" w:color="auto" w:sz="4" w:space="0"/>
            </w:tcBorders>
            <w:noWrap/>
            <w:vAlign w:val="center"/>
          </w:tcPr>
          <w:p>
            <w:pPr>
              <w:widowControl/>
              <w:spacing w:line="240" w:lineRule="exact"/>
              <w:ind w:firstLine="840" w:firstLineChars="400"/>
              <w:jc w:val="left"/>
              <w:rPr>
                <w:rFonts w:hint="default" w:eastAsia="仿宋_GB2312"/>
                <w:color w:val="000000"/>
                <w:sz w:val="20"/>
                <w:szCs w:val="20"/>
                <w:lang w:val="en-US"/>
              </w:rPr>
            </w:pPr>
            <w:r>
              <w:rPr>
                <w:rFonts w:eastAsia="仿宋_GB2312"/>
                <w:color w:val="000000"/>
                <w:kern w:val="0"/>
                <w:szCs w:val="21"/>
              </w:rPr>
              <w:t>上年结转资金</w:t>
            </w:r>
            <w:r>
              <w:rPr>
                <w:rFonts w:hint="eastAsia" w:cs="Times New Roman"/>
                <w:lang w:val="en-US" w:eastAsia="zh-CN"/>
              </w:rPr>
              <w:t>443.55</w:t>
            </w:r>
            <w:bookmarkStart w:id="11" w:name="_GoBack"/>
            <w:bookmarkEnd w:id="11"/>
          </w:p>
        </w:tc>
        <w:tc>
          <w:tcPr>
            <w:tcW w:w="4536" w:type="dxa"/>
            <w:gridSpan w:val="4"/>
            <w:tcBorders>
              <w:top w:val="nil"/>
              <w:left w:val="nil"/>
              <w:bottom w:val="single" w:color="auto" w:sz="4" w:space="0"/>
              <w:right w:val="single" w:color="auto" w:sz="4" w:space="0"/>
            </w:tcBorders>
            <w:noWrap/>
            <w:vAlign w:val="center"/>
          </w:tcPr>
          <w:p>
            <w:pPr>
              <w:widowControl/>
              <w:spacing w:line="240" w:lineRule="exact"/>
              <w:ind w:firstLine="600" w:firstLineChars="300"/>
              <w:jc w:val="left"/>
              <w:rPr>
                <w:rFonts w:hint="eastAsia" w:eastAsia="仿宋_GB2312"/>
                <w:color w:val="000000"/>
                <w:sz w:val="20"/>
                <w:szCs w:val="20"/>
                <w:lang w:val="en-US" w:eastAsia="zh-CN"/>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463" w:type="dxa"/>
            <w:gridSpan w:val="4"/>
            <w:tcBorders>
              <w:top w:val="nil"/>
              <w:left w:val="nil"/>
              <w:bottom w:val="single" w:color="auto" w:sz="4" w:space="0"/>
              <w:right w:val="single" w:color="auto" w:sz="4" w:space="0"/>
            </w:tcBorders>
            <w:noWrap/>
            <w:vAlign w:val="center"/>
          </w:tcPr>
          <w:p>
            <w:pPr>
              <w:widowControl/>
              <w:spacing w:line="240" w:lineRule="exact"/>
              <w:ind w:firstLine="800" w:firstLineChars="400"/>
              <w:jc w:val="left"/>
              <w:rPr>
                <w:rFonts w:eastAsia="仿宋_GB2312"/>
                <w:color w:val="000000"/>
                <w:sz w:val="20"/>
                <w:szCs w:val="20"/>
              </w:rPr>
            </w:pPr>
            <w:r>
              <w:rPr>
                <w:rFonts w:eastAsia="仿宋_GB2312"/>
                <w:color w:val="000000"/>
                <w:sz w:val="20"/>
                <w:szCs w:val="20"/>
              </w:rPr>
              <w:t>其他资金：</w:t>
            </w:r>
          </w:p>
        </w:tc>
        <w:tc>
          <w:tcPr>
            <w:tcW w:w="4536"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rPr>
          <w:jc w:val="center"/>
        </w:trPr>
        <w:tc>
          <w:tcPr>
            <w:tcW w:w="1080" w:type="dxa"/>
            <w:vMerge w:val="continue"/>
            <w:tcBorders>
              <w:left w:val="single" w:color="auto" w:sz="4" w:space="0"/>
              <w:bottom w:val="single" w:color="000000"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463" w:type="dxa"/>
            <w:gridSpan w:val="4"/>
            <w:tcBorders>
              <w:top w:val="nil"/>
              <w:left w:val="nil"/>
              <w:bottom w:val="single" w:color="auto" w:sz="4" w:space="0"/>
              <w:right w:val="single" w:color="auto" w:sz="4" w:space="0"/>
            </w:tcBorders>
            <w:noWrap/>
            <w:vAlign w:val="center"/>
          </w:tcPr>
          <w:p>
            <w:pPr>
              <w:widowControl/>
              <w:spacing w:line="240" w:lineRule="exact"/>
              <w:ind w:firstLine="1400" w:firstLineChars="700"/>
              <w:jc w:val="left"/>
              <w:rPr>
                <w:rFonts w:eastAsia="仿宋_GB2312"/>
                <w:color w:val="000000"/>
                <w:sz w:val="20"/>
                <w:szCs w:val="20"/>
              </w:rPr>
            </w:pPr>
          </w:p>
        </w:tc>
        <w:tc>
          <w:tcPr>
            <w:tcW w:w="4536"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年度总体目标</w:t>
            </w:r>
          </w:p>
        </w:tc>
        <w:tc>
          <w:tcPr>
            <w:tcW w:w="4463" w:type="dxa"/>
            <w:gridSpan w:val="4"/>
            <w:tcBorders>
              <w:top w:val="single" w:color="auto" w:sz="4" w:space="0"/>
              <w:left w:val="nil"/>
              <w:bottom w:val="single" w:color="auto" w:sz="4" w:space="0"/>
              <w:right w:val="single" w:color="000000"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预期目标</w:t>
            </w:r>
          </w:p>
        </w:tc>
        <w:tc>
          <w:tcPr>
            <w:tcW w:w="4536" w:type="dxa"/>
            <w:gridSpan w:val="4"/>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实际完成情况　</w:t>
            </w:r>
          </w:p>
        </w:tc>
      </w:tr>
      <w:tr>
        <w:tblPrEx>
          <w:tblCellMar>
            <w:top w:w="0" w:type="dxa"/>
            <w:left w:w="108" w:type="dxa"/>
            <w:bottom w:w="0" w:type="dxa"/>
            <w:right w:w="108" w:type="dxa"/>
          </w:tblCellMar>
        </w:tblPrEx>
        <w:trPr>
          <w:trHeight w:val="1290" w:hRule="atLeast"/>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463" w:type="dxa"/>
            <w:gridSpan w:val="4"/>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caps w:val="0"/>
                <w:color w:val="000000"/>
                <w:spacing w:val="0"/>
                <w:kern w:val="0"/>
                <w:sz w:val="21"/>
                <w:szCs w:val="21"/>
                <w:u w:val="none"/>
                <w:lang w:val="en-US" w:eastAsia="zh-CN" w:bidi="ar"/>
              </w:rPr>
              <w:t>一、以养成良好习惯、提高科学素质、发展兴趣爱好、培养创新意识为出发点，不断丰富校外教育培训活动项目，积极推进少年儿童素质教育，分春秋两季开设公益培训，预计：春秋两季共54个班级，1000学位，可服务10000人次。进一步开放公益文化服务，推进“双减”政策的落实，着力解决少年儿童日益增长的公共文化服务需求；发扬红色精神，传承红色记忆，让少年儿童从小接受革命教育，面向全省少年儿童开展“童心向党 薪火‘湘’传”六一儿童节系列活动。为进一步落实《关于进一步健全农村留守儿童和困境儿童关爱服务体系的意见》，常态化开展农村留守儿童和困境儿童关爱服务活动，支持关爱边远地区艺术支教，优化边远地区的艺术氛围，促进义务教育的均衡发展，推动乡村振兴建设。二、</w:t>
            </w:r>
            <w:r>
              <w:rPr>
                <w:rFonts w:hint="default" w:ascii="Times New Roman" w:hAnsi="Times New Roman" w:eastAsia="仿宋_GB2312" w:cs="Times New Roman"/>
                <w:color w:val="000000"/>
                <w:kern w:val="0"/>
                <w:sz w:val="21"/>
                <w:szCs w:val="21"/>
                <w:highlight w:val="none"/>
              </w:rPr>
              <w:t>开展《民法典》、新修订的《妇女权益保障法》等法律法规的宣传。开展《湖南省实施&lt;妇女权益保障法&gt;办法》修订调研工作。推动维权工作多机构合作持续深入开展。维护畅通12338妇女维权热线，救助、慰问特困妇女儿童。配合多部门开展禁毒、社区帮教等维稳工作。</w:t>
            </w:r>
            <w:r>
              <w:rPr>
                <w:rFonts w:hint="eastAsia" w:eastAsia="仿宋_GB2312" w:cs="Times New Roman"/>
                <w:color w:val="000000"/>
                <w:kern w:val="0"/>
                <w:sz w:val="21"/>
                <w:szCs w:val="21"/>
                <w:highlight w:val="none"/>
                <w:lang w:eastAsia="zh-CN"/>
              </w:rPr>
              <w:t>三、</w:t>
            </w:r>
            <w:r>
              <w:rPr>
                <w:rFonts w:hint="eastAsia" w:ascii="Times New Roman" w:hAnsi="Times New Roman" w:eastAsia="仿宋_GB2312" w:cs="Times New Roman"/>
                <w:color w:val="000000"/>
                <w:kern w:val="0"/>
                <w:sz w:val="21"/>
                <w:szCs w:val="21"/>
                <w:highlight w:val="none"/>
                <w:lang w:val="en-US" w:eastAsia="zh-CN"/>
              </w:rPr>
              <w:t>实施湘女健康工程，不断提升妇女健康意识；实施湘女素质提升工程，促进妇女就业增收；实施巾帼创新创业工程，帮助妇女建功立业；实施湘妹子能量家园工程，激活妇联组织活力。</w:t>
            </w:r>
            <w:r>
              <w:rPr>
                <w:rFonts w:hint="eastAsia" w:eastAsia="仿宋_GB2312" w:cs="Times New Roman"/>
                <w:color w:val="000000"/>
                <w:kern w:val="0"/>
                <w:sz w:val="21"/>
                <w:szCs w:val="21"/>
                <w:highlight w:val="none"/>
                <w:lang w:val="en-US" w:eastAsia="zh-CN"/>
              </w:rPr>
              <w:t>四、</w:t>
            </w:r>
            <w:r>
              <w:rPr>
                <w:rFonts w:hint="eastAsia" w:ascii="仿宋_GB2312" w:hAnsi="仿宋_GB2312" w:eastAsia="仿宋_GB2312" w:cs="仿宋_GB2312"/>
                <w:sz w:val="21"/>
                <w:szCs w:val="21"/>
                <w:lang w:val="en" w:eastAsia="zh-CN"/>
              </w:rPr>
              <w:t>平台运营：</w:t>
            </w:r>
            <w:r>
              <w:rPr>
                <w:rFonts w:hint="eastAsia" w:ascii="仿宋_GB2312" w:hAnsi="仿宋_GB2312" w:eastAsia="仿宋_GB2312" w:cs="仿宋_GB2312"/>
                <w:sz w:val="21"/>
                <w:szCs w:val="21"/>
                <w:lang w:val="en-US" w:eastAsia="zh-CN"/>
              </w:rPr>
              <w:t>将</w:t>
            </w:r>
            <w:r>
              <w:rPr>
                <w:rFonts w:hint="eastAsia" w:ascii="仿宋_GB2312" w:hAnsi="仿宋_GB2312" w:eastAsia="仿宋_GB2312" w:cs="仿宋_GB2312"/>
                <w:sz w:val="21"/>
                <w:szCs w:val="21"/>
                <w:lang w:val="en" w:eastAsia="zh-CN"/>
              </w:rPr>
              <w:t>湘妹子微信、微博、头条号、视频号、抖音号、强国号</w:t>
            </w:r>
            <w:r>
              <w:rPr>
                <w:rFonts w:hint="eastAsia" w:ascii="仿宋_GB2312" w:hAnsi="仿宋_GB2312" w:eastAsia="仿宋_GB2312" w:cs="仿宋_GB2312"/>
                <w:sz w:val="21"/>
                <w:szCs w:val="21"/>
                <w:lang w:val="en-US" w:eastAsia="zh-CN"/>
              </w:rPr>
              <w:t>等新媒体运营</w:t>
            </w:r>
            <w:r>
              <w:rPr>
                <w:rFonts w:hint="eastAsia" w:ascii="仿宋_GB2312" w:hAnsi="仿宋_GB2312" w:eastAsia="仿宋_GB2312" w:cs="仿宋_GB2312"/>
                <w:sz w:val="21"/>
                <w:szCs w:val="21"/>
                <w:lang w:val="en" w:eastAsia="zh-CN"/>
              </w:rPr>
              <w:t>平台</w:t>
            </w:r>
            <w:r>
              <w:rPr>
                <w:rFonts w:hint="eastAsia" w:ascii="仿宋_GB2312" w:hAnsi="仿宋_GB2312" w:eastAsia="仿宋_GB2312" w:cs="仿宋_GB2312"/>
                <w:sz w:val="21"/>
                <w:szCs w:val="21"/>
                <w:lang w:val="en-US" w:eastAsia="zh-CN"/>
              </w:rPr>
              <w:t>做得更好</w:t>
            </w:r>
            <w:r>
              <w:rPr>
                <w:rFonts w:hint="eastAsia" w:ascii="仿宋_GB2312" w:hAnsi="仿宋_GB2312" w:eastAsia="仿宋_GB2312" w:cs="仿宋_GB2312"/>
                <w:sz w:val="21"/>
                <w:szCs w:val="21"/>
                <w:lang w:val="en" w:eastAsia="zh-CN"/>
              </w:rPr>
              <w:t>，</w:t>
            </w:r>
            <w:r>
              <w:rPr>
                <w:rFonts w:hint="eastAsia" w:ascii="仿宋_GB2312" w:hAnsi="仿宋_GB2312" w:eastAsia="仿宋_GB2312" w:cs="仿宋_GB2312"/>
                <w:sz w:val="21"/>
                <w:szCs w:val="21"/>
              </w:rPr>
              <w:t>让全媒体平台发挥门户网站核心的作用，提升各级妇联组织的办事效率</w:t>
            </w:r>
            <w:r>
              <w:rPr>
                <w:rFonts w:hint="eastAsia" w:ascii="仿宋_GB2312" w:hAnsi="仿宋_GB2312" w:eastAsia="仿宋_GB2312" w:cs="仿宋_GB2312"/>
                <w:sz w:val="21"/>
                <w:szCs w:val="21"/>
                <w:lang w:eastAsia="zh-CN"/>
              </w:rPr>
              <w:t>；五、</w:t>
            </w:r>
            <w:r>
              <w:rPr>
                <w:rFonts w:hint="eastAsia" w:ascii="仿宋_GB2312" w:hAnsi="仿宋_GB2312" w:eastAsia="仿宋_GB2312" w:cs="仿宋_GB2312"/>
                <w:sz w:val="21"/>
                <w:szCs w:val="21"/>
                <w:lang w:val="en" w:eastAsia="zh-CN"/>
              </w:rPr>
              <w:t>妇联干部网上工作能力培训：</w:t>
            </w:r>
            <w:r>
              <w:rPr>
                <w:rFonts w:hint="eastAsia" w:ascii="仿宋_GB2312" w:hAnsi="仿宋_GB2312" w:eastAsia="仿宋_GB2312" w:cs="仿宋_GB2312"/>
                <w:sz w:val="21"/>
                <w:szCs w:val="21"/>
                <w:lang w:val="en-US" w:eastAsia="zh-CN"/>
              </w:rPr>
              <w:t>通过</w:t>
            </w:r>
            <w:r>
              <w:rPr>
                <w:rFonts w:hint="eastAsia" w:ascii="仿宋_GB2312" w:hAnsi="仿宋_GB2312" w:eastAsia="仿宋_GB2312" w:cs="仿宋_GB2312"/>
                <w:sz w:val="21"/>
                <w:szCs w:val="21"/>
                <w:lang w:val="en" w:eastAsia="zh-CN"/>
              </w:rPr>
              <w:t>新媒体训练营线下小班日常培训、湖南女性新媒体大会年度集中培训、融媒体中心线上培训系统</w:t>
            </w:r>
            <w:r>
              <w:rPr>
                <w:rFonts w:hint="eastAsia" w:ascii="仿宋_GB2312" w:hAnsi="仿宋_GB2312" w:eastAsia="仿宋_GB2312" w:cs="仿宋_GB2312"/>
                <w:sz w:val="21"/>
                <w:szCs w:val="21"/>
                <w:lang w:val="en-US" w:eastAsia="zh-CN"/>
              </w:rPr>
              <w:t>的</w:t>
            </w:r>
            <w:r>
              <w:rPr>
                <w:rFonts w:hint="eastAsia" w:ascii="仿宋_GB2312" w:hAnsi="仿宋_GB2312" w:eastAsia="仿宋_GB2312" w:cs="仿宋_GB2312"/>
                <w:sz w:val="21"/>
                <w:szCs w:val="21"/>
                <w:lang w:val="en" w:eastAsia="zh-CN"/>
              </w:rPr>
              <w:t>网络课程</w:t>
            </w:r>
            <w:r>
              <w:rPr>
                <w:rFonts w:hint="eastAsia" w:ascii="仿宋_GB2312" w:hAnsi="仿宋_GB2312" w:eastAsia="仿宋_GB2312" w:cs="仿宋_GB2312"/>
                <w:sz w:val="21"/>
                <w:szCs w:val="21"/>
                <w:lang w:val="en-US" w:eastAsia="zh-CN"/>
              </w:rPr>
              <w:t>学习，进一步提升妇联系统网上工作能力；六、</w:t>
            </w:r>
            <w:r>
              <w:rPr>
                <w:rFonts w:hint="eastAsia" w:ascii="仿宋_GB2312" w:hAnsi="仿宋_GB2312" w:eastAsia="仿宋_GB2312" w:cs="仿宋_GB2312"/>
                <w:sz w:val="21"/>
                <w:szCs w:val="21"/>
                <w:lang w:val="en" w:eastAsia="zh-CN"/>
              </w:rPr>
              <w:t>原创内容生产：</w:t>
            </w:r>
            <w:r>
              <w:rPr>
                <w:rFonts w:hint="eastAsia" w:ascii="仿宋_GB2312" w:hAnsi="仿宋_GB2312" w:eastAsia="仿宋_GB2312" w:cs="仿宋_GB2312"/>
                <w:sz w:val="21"/>
                <w:szCs w:val="21"/>
                <w:lang w:val="en-US" w:eastAsia="zh-CN"/>
              </w:rPr>
              <w:t>将做好</w:t>
            </w:r>
            <w:r>
              <w:rPr>
                <w:rFonts w:hint="eastAsia" w:ascii="仿宋_GB2312" w:hAnsi="仿宋_GB2312" w:eastAsia="仿宋_GB2312" w:cs="仿宋_GB2312"/>
                <w:sz w:val="21"/>
                <w:szCs w:val="21"/>
                <w:lang w:val="en" w:eastAsia="zh-CN"/>
              </w:rPr>
              <w:t>省妇联全年日常</w:t>
            </w:r>
            <w:r>
              <w:rPr>
                <w:rFonts w:hint="eastAsia" w:ascii="仿宋_GB2312" w:hAnsi="仿宋_GB2312" w:eastAsia="仿宋_GB2312" w:cs="仿宋_GB2312"/>
                <w:sz w:val="21"/>
                <w:szCs w:val="21"/>
                <w:lang w:val="en-US" w:eastAsia="zh-CN"/>
              </w:rPr>
              <w:t>宣传</w:t>
            </w:r>
            <w:r>
              <w:rPr>
                <w:rFonts w:hint="eastAsia" w:ascii="仿宋_GB2312" w:hAnsi="仿宋_GB2312" w:eastAsia="仿宋_GB2312" w:cs="仿宋_GB2312"/>
                <w:sz w:val="21"/>
                <w:szCs w:val="21"/>
                <w:lang w:val="en" w:eastAsia="zh-CN"/>
              </w:rPr>
              <w:t>报道、</w:t>
            </w:r>
            <w:r>
              <w:rPr>
                <w:rFonts w:hint="eastAsia" w:ascii="仿宋_GB2312" w:hAnsi="仿宋_GB2312" w:eastAsia="仿宋_GB2312" w:cs="仿宋_GB2312"/>
                <w:sz w:val="21"/>
                <w:szCs w:val="21"/>
                <w:lang w:val="en-US" w:eastAsia="zh-CN"/>
              </w:rPr>
              <w:t>加强对</w:t>
            </w:r>
            <w:r>
              <w:rPr>
                <w:rFonts w:hint="eastAsia" w:ascii="仿宋_GB2312" w:hAnsi="仿宋_GB2312" w:eastAsia="仿宋_GB2312" w:cs="仿宋_GB2312"/>
                <w:sz w:val="21"/>
                <w:szCs w:val="21"/>
                <w:lang w:val="en" w:eastAsia="zh-CN"/>
              </w:rPr>
              <w:t>典型人物类全媒体报道专题、</w:t>
            </w:r>
            <w:r>
              <w:rPr>
                <w:rFonts w:hint="eastAsia" w:ascii="仿宋_GB2312" w:hAnsi="仿宋_GB2312" w:eastAsia="仿宋_GB2312" w:cs="仿宋_GB2312"/>
                <w:sz w:val="21"/>
                <w:szCs w:val="21"/>
                <w:lang w:val="en-US" w:eastAsia="zh-CN"/>
              </w:rPr>
              <w:t>策划好</w:t>
            </w:r>
            <w:r>
              <w:rPr>
                <w:rFonts w:hint="eastAsia" w:ascii="仿宋_GB2312" w:hAnsi="仿宋_GB2312" w:eastAsia="仿宋_GB2312" w:cs="仿宋_GB2312"/>
                <w:sz w:val="21"/>
                <w:szCs w:val="21"/>
                <w:lang w:val="en" w:eastAsia="zh-CN"/>
              </w:rPr>
              <w:t>视频类产品制作宣传类长视频，</w:t>
            </w:r>
            <w:r>
              <w:rPr>
                <w:rFonts w:hint="eastAsia" w:ascii="仿宋_GB2312" w:hAnsi="仿宋_GB2312" w:eastAsia="仿宋_GB2312" w:cs="仿宋_GB2312"/>
                <w:sz w:val="21"/>
                <w:szCs w:val="21"/>
              </w:rPr>
              <w:t>做好《今日女报》原创内容生产及重大活动报道，线上报道+线下现场相结合的宣传活动，全面宣传省妇联各项工作，做好各项专题报道，增加可读性和影响力</w:t>
            </w:r>
            <w:r>
              <w:rPr>
                <w:rFonts w:hint="eastAsia" w:ascii="仿宋_GB2312" w:hAnsi="仿宋_GB2312" w:eastAsia="仿宋_GB2312" w:cs="仿宋_GB2312"/>
                <w:sz w:val="21"/>
                <w:szCs w:val="21"/>
                <w:lang w:eastAsia="zh-CN"/>
              </w:rPr>
              <w:t>。七、大力宣传贯彻《中华人民共和国家庭教育促进法》《湖南省家庭教育促进条例》（以下简称“一法一条例”），广泛开展五好家庭创建活动，</w:t>
            </w:r>
            <w:r>
              <w:rPr>
                <w:rFonts w:hint="eastAsia" w:ascii="仿宋_GB2312" w:hAnsi="仿宋_GB2312" w:eastAsia="仿宋_GB2312" w:cs="仿宋_GB2312"/>
                <w:sz w:val="21"/>
                <w:szCs w:val="21"/>
                <w:lang w:val="en-US" w:eastAsia="zh-CN"/>
              </w:rPr>
              <w:t>常态化开展五好家庭寻找</w:t>
            </w:r>
            <w:r>
              <w:rPr>
                <w:rFonts w:hint="default"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val="en-US" w:eastAsia="zh-CN"/>
              </w:rPr>
              <w:t>最美家庭”活动，在报纸、广播、网站上开设专栏持续宣传“最美家庭”事迹。联合省纪委监委举办家庭助廉活动，推动</w:t>
            </w:r>
            <w:r>
              <w:rPr>
                <w:rFonts w:hint="eastAsia" w:ascii="仿宋_GB2312" w:hAnsi="仿宋_GB2312" w:eastAsia="仿宋_GB2312" w:cs="仿宋_GB2312"/>
                <w:sz w:val="21"/>
                <w:szCs w:val="21"/>
                <w:lang w:eastAsia="zh-CN"/>
              </w:rPr>
              <w:t>家庭教育制度服务纳入省重点民生实事，线上线下开展家庭教育指导服务</w:t>
            </w:r>
            <w:r>
              <w:rPr>
                <w:rFonts w:hint="eastAsia" w:ascii="仿宋_GB2312" w:hAnsi="仿宋_GB2312" w:eastAsia="仿宋_GB2312" w:cs="仿宋_GB2312"/>
                <w:sz w:val="21"/>
                <w:szCs w:val="21"/>
                <w:lang w:val="en-US" w:eastAsia="zh-CN"/>
              </w:rPr>
              <w:t>1万场</w:t>
            </w:r>
            <w:r>
              <w:rPr>
                <w:rFonts w:hint="eastAsia" w:ascii="仿宋_GB2312" w:hAnsi="仿宋_GB2312" w:eastAsia="仿宋_GB2312" w:cs="仿宋_GB2312"/>
                <w:sz w:val="21"/>
                <w:szCs w:val="21"/>
                <w:lang w:eastAsia="zh-CN"/>
              </w:rPr>
              <w:t>，惠及</w:t>
            </w:r>
            <w:r>
              <w:rPr>
                <w:rFonts w:hint="eastAsia" w:ascii="仿宋_GB2312" w:hAnsi="仿宋_GB2312" w:eastAsia="仿宋_GB2312" w:cs="仿宋_GB2312"/>
                <w:sz w:val="21"/>
                <w:szCs w:val="21"/>
                <w:lang w:val="en-US" w:eastAsia="zh-CN"/>
              </w:rPr>
              <w:t>300万家庭</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策划实施“爱心妈妈关爱留守儿童困境儿童三年行动”，以家庭和谐促进社会和谐。八、</w:t>
            </w:r>
            <w:r>
              <w:rPr>
                <w:rFonts w:hint="eastAsia" w:ascii="仿宋_GB2312" w:hAnsi="仿宋_GB2312" w:eastAsia="仿宋_GB2312" w:cs="仿宋_GB2312"/>
                <w:color w:val="000000"/>
                <w:kern w:val="0"/>
                <w:sz w:val="22"/>
                <w:szCs w:val="22"/>
                <w:highlight w:val="none"/>
                <w:lang w:val="en-US" w:eastAsia="zh-CN"/>
              </w:rPr>
              <w:t>1</w:t>
            </w:r>
            <w:r>
              <w:rPr>
                <w:rFonts w:hint="eastAsia" w:ascii="仿宋_GB2312" w:hAnsi="仿宋_GB2312" w:eastAsia="仿宋_GB2312" w:cs="仿宋_GB2312"/>
                <w:color w:val="000000"/>
                <w:kern w:val="0"/>
                <w:sz w:val="18"/>
                <w:szCs w:val="18"/>
                <w:highlight w:val="none"/>
                <w:lang w:val="en-US" w:eastAsia="zh-CN"/>
              </w:rPr>
              <w:t>.联合与省委组织部党员教育中心合作，开发网络教程，依托党员教育网络，一月一课，实现全省基层妇联执委培训全覆盖。2.</w:t>
            </w:r>
            <w:r>
              <w:rPr>
                <w:rFonts w:hint="eastAsia" w:ascii="仿宋_GB2312" w:hAnsi="仿宋_GB2312" w:eastAsia="仿宋_GB2312" w:cs="仿宋_GB2312"/>
                <w:color w:val="000000"/>
                <w:kern w:val="0"/>
                <w:sz w:val="18"/>
                <w:szCs w:val="18"/>
                <w:highlight w:val="none"/>
              </w:rPr>
              <w:t>开展</w:t>
            </w:r>
            <w:r>
              <w:rPr>
                <w:rFonts w:hint="eastAsia" w:ascii="仿宋_GB2312" w:hAnsi="仿宋_GB2312" w:eastAsia="仿宋_GB2312" w:cs="仿宋_GB2312"/>
                <w:color w:val="000000"/>
                <w:kern w:val="0"/>
                <w:sz w:val="18"/>
                <w:szCs w:val="18"/>
                <w:highlight w:val="none"/>
                <w:lang w:val="en-US" w:eastAsia="zh-CN"/>
              </w:rPr>
              <w:t>2次以上的线下专题教育培训，</w:t>
            </w:r>
            <w:r>
              <w:rPr>
                <w:rFonts w:hint="eastAsia" w:ascii="仿宋_GB2312" w:hAnsi="仿宋_GB2312" w:eastAsia="仿宋_GB2312" w:cs="仿宋_GB2312"/>
                <w:color w:val="000000"/>
                <w:kern w:val="0"/>
                <w:sz w:val="18"/>
                <w:szCs w:val="18"/>
                <w:highlight w:val="none"/>
              </w:rPr>
              <w:t>引导各级</w:t>
            </w:r>
            <w:r>
              <w:rPr>
                <w:rFonts w:hint="eastAsia" w:ascii="仿宋_GB2312" w:hAnsi="仿宋_GB2312" w:eastAsia="仿宋_GB2312" w:cs="仿宋_GB2312"/>
                <w:color w:val="000000"/>
                <w:kern w:val="0"/>
                <w:sz w:val="18"/>
                <w:szCs w:val="18"/>
                <w:highlight w:val="none"/>
                <w:lang w:val="en-US" w:eastAsia="zh-CN"/>
              </w:rPr>
              <w:t>妇联干部、执委、团体会员和女性社会组织、</w:t>
            </w:r>
            <w:r>
              <w:rPr>
                <w:rFonts w:hint="eastAsia" w:ascii="仿宋_GB2312" w:hAnsi="仿宋_GB2312" w:eastAsia="仿宋_GB2312" w:cs="仿宋_GB2312"/>
                <w:color w:val="000000"/>
                <w:kern w:val="0"/>
                <w:sz w:val="18"/>
                <w:szCs w:val="18"/>
                <w:highlight w:val="none"/>
              </w:rPr>
              <w:t>广大妇女群众学习贯彻习近平关于妇女儿童工作的重要指示</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lang w:val="en-US" w:eastAsia="zh-CN"/>
              </w:rPr>
              <w:t>落实中国妇女十三大会议要求</w:t>
            </w:r>
            <w:r>
              <w:rPr>
                <w:rFonts w:hint="eastAsia" w:ascii="仿宋_GB2312" w:hAnsi="仿宋_GB2312" w:eastAsia="仿宋_GB2312" w:cs="仿宋_GB2312"/>
                <w:color w:val="000000"/>
                <w:kern w:val="0"/>
                <w:sz w:val="18"/>
                <w:szCs w:val="18"/>
                <w:highlight w:val="none"/>
              </w:rPr>
              <w:t>;</w:t>
            </w:r>
            <w:r>
              <w:rPr>
                <w:rFonts w:hint="eastAsia" w:ascii="仿宋_GB2312" w:hAnsi="仿宋_GB2312" w:eastAsia="仿宋_GB2312" w:cs="仿宋_GB2312"/>
                <w:color w:val="000000"/>
                <w:kern w:val="0"/>
                <w:sz w:val="18"/>
                <w:szCs w:val="18"/>
                <w:highlight w:val="none"/>
                <w:lang w:val="en-US" w:eastAsia="zh-CN"/>
              </w:rPr>
              <w:t>3.持续开展援疆、援藏统战、双拥等工作，支持指导湘女馆的建设，进一筑牢中华民族共同体意识</w:t>
            </w:r>
            <w:r>
              <w:rPr>
                <w:rFonts w:hint="eastAsia" w:ascii="仿宋_GB2312" w:hAnsi="仿宋_GB2312" w:eastAsia="仿宋_GB2312" w:cs="仿宋_GB2312"/>
                <w:color w:val="000000"/>
                <w:kern w:val="0"/>
                <w:sz w:val="18"/>
                <w:szCs w:val="18"/>
                <w:highlight w:val="none"/>
              </w:rPr>
              <w:t>。</w:t>
            </w:r>
            <w:r>
              <w:rPr>
                <w:rFonts w:hint="eastAsia" w:ascii="仿宋_GB2312" w:hAnsi="仿宋_GB2312" w:eastAsia="仿宋_GB2312" w:cs="仿宋_GB2312"/>
                <w:color w:val="000000"/>
                <w:kern w:val="0"/>
                <w:sz w:val="18"/>
                <w:szCs w:val="18"/>
                <w:lang w:eastAsia="zh-CN"/>
              </w:rPr>
              <w:t>　</w:t>
            </w:r>
            <w:r>
              <w:rPr>
                <w:rFonts w:hint="eastAsia" w:ascii="仿宋_GB2312" w:hAnsi="仿宋_GB2312" w:eastAsia="仿宋_GB2312" w:cs="仿宋_GB2312"/>
                <w:color w:val="000000"/>
                <w:kern w:val="0"/>
                <w:sz w:val="18"/>
                <w:szCs w:val="18"/>
                <w:lang w:val="en-US" w:eastAsia="zh-CN"/>
              </w:rPr>
              <w:t>4.</w:t>
            </w:r>
            <w:r>
              <w:rPr>
                <w:rFonts w:hint="eastAsia" w:ascii="仿宋_GB2312" w:hAnsi="宋体" w:eastAsia="仿宋_GB2312" w:cs="宋体"/>
                <w:color w:val="auto"/>
                <w:kern w:val="0"/>
                <w:szCs w:val="21"/>
                <w:lang w:val="en-US" w:eastAsia="zh-CN"/>
              </w:rPr>
              <w:t>在全省范围内持续开展“关爱雏鹰 呵护健康”儿童保健科普讲座50场，开展“温暖微行动”舞蹈公益百校行活动600课时，推进关爱儿童心理健康项目经验总结交流推广，促进项目队伍专业能力提升，切实提高健康知识普及率，提升儿童身心健康水平，构建儿童关爱体系。</w:t>
            </w:r>
          </w:p>
          <w:p>
            <w:pPr>
              <w:widowControl/>
              <w:spacing w:line="240" w:lineRule="exact"/>
              <w:jc w:val="center"/>
              <w:rPr>
                <w:rFonts w:eastAsia="仿宋_GB2312"/>
                <w:color w:val="000000"/>
                <w:sz w:val="20"/>
                <w:szCs w:val="20"/>
              </w:rPr>
            </w:pPr>
          </w:p>
        </w:tc>
        <w:tc>
          <w:tcPr>
            <w:tcW w:w="4536"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一是围绕思想引领、创业就业、家教家风、妇女维权、关爱服务、妇联改革6个主题，推出系列基层执委培训课程，以村（社区）为单位，组织妇联干部、执委集中学习，培训人数超51万人。2.在株洲举行全省妇联系统“三新”领域妇联组织建设现场会暨培训班</w:t>
            </w:r>
            <w:r>
              <w:rPr>
                <w:rFonts w:hint="default" w:ascii="仿宋_GB2312" w:hAnsi="仿宋_GB2312" w:eastAsia="仿宋_GB2312" w:cs="仿宋_GB2312"/>
                <w:color w:val="000000"/>
                <w:kern w:val="0"/>
                <w:sz w:val="18"/>
                <w:szCs w:val="18"/>
                <w:highlight w:val="none"/>
                <w:lang w:val="en-US" w:eastAsia="zh-CN"/>
              </w:rPr>
              <w:t>组织</w:t>
            </w:r>
            <w:r>
              <w:rPr>
                <w:rFonts w:hint="eastAsia" w:ascii="仿宋_GB2312" w:hAnsi="仿宋_GB2312" w:eastAsia="仿宋_GB2312" w:cs="仿宋_GB2312"/>
                <w:color w:val="000000"/>
                <w:kern w:val="0"/>
                <w:sz w:val="18"/>
                <w:szCs w:val="18"/>
                <w:highlight w:val="none"/>
                <w:lang w:val="en-US" w:eastAsia="zh-CN"/>
              </w:rPr>
              <w:t>；</w:t>
            </w:r>
          </w:p>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二是</w:t>
            </w:r>
            <w:r>
              <w:rPr>
                <w:rFonts w:hint="default" w:ascii="仿宋_GB2312" w:hAnsi="仿宋_GB2312" w:eastAsia="仿宋_GB2312" w:cs="仿宋_GB2312"/>
                <w:color w:val="000000"/>
                <w:kern w:val="0"/>
                <w:sz w:val="18"/>
                <w:szCs w:val="18"/>
                <w:highlight w:val="none"/>
                <w:lang w:val="en-US" w:eastAsia="zh-CN"/>
              </w:rPr>
              <w:t>召开省妇联团体会员座谈会，制定《省妇联业务部室与团体会员联系表》</w:t>
            </w:r>
            <w:r>
              <w:rPr>
                <w:rFonts w:hint="eastAsia" w:ascii="仿宋_GB2312" w:hAnsi="仿宋_GB2312" w:eastAsia="仿宋_GB2312" w:cs="仿宋_GB2312"/>
                <w:color w:val="000000"/>
                <w:kern w:val="0"/>
                <w:sz w:val="18"/>
                <w:szCs w:val="18"/>
                <w:highlight w:val="none"/>
                <w:lang w:val="en-US" w:eastAsia="zh-CN"/>
              </w:rPr>
              <w:t>三是拨付援疆经费15万元，支持吐鲁番市妇女儿童事业及鄯善县青少年女子足球队建设。拨付援藏经费15万元</w:t>
            </w:r>
            <w:r>
              <w:rPr>
                <w:rFonts w:hint="default" w:ascii="仿宋_GB2312" w:hAnsi="仿宋_GB2312" w:eastAsia="仿宋_GB2312" w:cs="仿宋_GB2312"/>
                <w:color w:val="000000"/>
                <w:kern w:val="0"/>
                <w:sz w:val="18"/>
                <w:szCs w:val="18"/>
                <w:highlight w:val="none"/>
                <w:lang w:val="en-US" w:eastAsia="zh-CN"/>
              </w:rPr>
              <w:t>，</w:t>
            </w:r>
            <w:r>
              <w:rPr>
                <w:rFonts w:hint="eastAsia" w:ascii="仿宋_GB2312" w:hAnsi="仿宋_GB2312" w:eastAsia="仿宋_GB2312" w:cs="仿宋_GB2312"/>
                <w:color w:val="000000"/>
                <w:kern w:val="0"/>
                <w:sz w:val="18"/>
                <w:szCs w:val="18"/>
                <w:highlight w:val="none"/>
                <w:lang w:val="en-US" w:eastAsia="zh-CN"/>
              </w:rPr>
              <w:t>支持山南市妇女儿童之家建设。</w:t>
            </w:r>
          </w:p>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宋体" w:eastAsia="仿宋_GB2312" w:cs="宋体"/>
                <w:color w:val="auto"/>
                <w:kern w:val="0"/>
                <w:szCs w:val="21"/>
                <w:lang w:val="en-US" w:eastAsia="zh-CN"/>
              </w:rPr>
            </w:pPr>
            <w:r>
              <w:rPr>
                <w:rFonts w:hint="eastAsia" w:ascii="仿宋_GB2312" w:hAnsi="仿宋_GB2312" w:eastAsia="仿宋_GB2312" w:cs="仿宋_GB2312"/>
                <w:color w:val="000000"/>
                <w:kern w:val="0"/>
                <w:sz w:val="18"/>
                <w:szCs w:val="18"/>
                <w:highlight w:val="none"/>
                <w:lang w:val="en-US" w:eastAsia="zh-CN"/>
              </w:rPr>
              <w:t>三是</w:t>
            </w:r>
            <w:r>
              <w:rPr>
                <w:rFonts w:hint="eastAsia" w:ascii="仿宋_GB2312" w:hAnsi="宋体" w:eastAsia="仿宋_GB2312" w:cs="宋体"/>
                <w:color w:val="auto"/>
                <w:kern w:val="0"/>
                <w:szCs w:val="21"/>
                <w:lang w:val="en-US" w:eastAsia="zh-CN"/>
              </w:rPr>
              <w:t>“舞蹈公益百校行”已在</w:t>
            </w:r>
            <w:r>
              <w:rPr>
                <w:rFonts w:hint="eastAsia" w:ascii="仿宋_GB2312" w:hAnsi="宋体" w:eastAsia="仿宋_GB2312" w:cs="宋体"/>
                <w:color w:val="auto"/>
                <w:kern w:val="0"/>
                <w:szCs w:val="21"/>
                <w:lang w:val="en-US" w:eastAsia="zh"/>
              </w:rPr>
              <w:t>省内67</w:t>
            </w:r>
            <w:r>
              <w:rPr>
                <w:rFonts w:hint="eastAsia" w:ascii="仿宋_GB2312" w:hAnsi="宋体" w:eastAsia="仿宋_GB2312" w:cs="宋体"/>
                <w:color w:val="auto"/>
                <w:kern w:val="0"/>
                <w:szCs w:val="21"/>
                <w:lang w:val="en-US" w:eastAsia="zh-CN"/>
              </w:rPr>
              <w:t>所学校完成舞蹈公益教学760学时</w:t>
            </w:r>
            <w:r>
              <w:rPr>
                <w:rFonts w:hint="eastAsia" w:ascii="仿宋_GB2312" w:hAnsi="宋体" w:eastAsia="仿宋_GB2312" w:cs="宋体"/>
                <w:color w:val="auto"/>
                <w:kern w:val="0"/>
                <w:szCs w:val="21"/>
                <w:lang w:val="en-US" w:eastAsia="zh"/>
              </w:rPr>
              <w:t>，并</w:t>
            </w:r>
            <w:r>
              <w:rPr>
                <w:rFonts w:hint="default" w:ascii="仿宋_GB2312" w:hAnsi="宋体" w:eastAsia="仿宋_GB2312" w:cs="宋体"/>
                <w:color w:val="auto"/>
                <w:kern w:val="0"/>
                <w:szCs w:val="21"/>
                <w:lang w:val="en-US" w:eastAsia="zh-CN"/>
              </w:rPr>
              <w:t>自主编排设计两套公益操及一场原创舞台剧</w:t>
            </w:r>
            <w:r>
              <w:rPr>
                <w:rFonts w:hint="eastAsia" w:ascii="仿宋_GB2312" w:hAnsi="宋体" w:eastAsia="仿宋_GB2312" w:cs="宋体"/>
                <w:color w:val="auto"/>
                <w:kern w:val="0"/>
                <w:szCs w:val="21"/>
                <w:lang w:val="en-US" w:eastAsia="zh"/>
              </w:rPr>
              <w:t>，开展</w:t>
            </w:r>
            <w:r>
              <w:rPr>
                <w:rFonts w:hint="default" w:ascii="仿宋_GB2312" w:hAnsi="宋体" w:eastAsia="仿宋_GB2312" w:cs="宋体"/>
                <w:color w:val="auto"/>
                <w:kern w:val="0"/>
                <w:szCs w:val="21"/>
                <w:lang w:val="en-US" w:eastAsia="zh-CN"/>
              </w:rPr>
              <w:t>了一场线下千人展演评比活动，受益儿童近万名。</w:t>
            </w:r>
            <w:r>
              <w:rPr>
                <w:rFonts w:hint="eastAsia" w:ascii="仿宋_GB2312" w:hAnsi="宋体" w:eastAsia="仿宋_GB2312" w:cs="宋体"/>
                <w:color w:val="auto"/>
                <w:kern w:val="0"/>
                <w:szCs w:val="21"/>
                <w:lang w:val="en-US" w:eastAsia="zh-CN"/>
              </w:rPr>
              <w:t>“儿童保健科普知识讲座”</w:t>
            </w:r>
            <w:r>
              <w:rPr>
                <w:rFonts w:hint="default" w:ascii="仿宋_GB2312" w:hAnsi="宋体" w:eastAsia="仿宋_GB2312" w:cs="宋体"/>
                <w:color w:val="auto"/>
                <w:kern w:val="0"/>
                <w:szCs w:val="21"/>
                <w:lang w:val="en-US" w:eastAsia="zh-CN"/>
              </w:rPr>
              <w:t>组建50人专家宣讲团，在省内56所中小学以及幼儿园宣讲儿童保健知识，2</w:t>
            </w:r>
            <w:r>
              <w:rPr>
                <w:rFonts w:hint="eastAsia" w:ascii="仿宋_GB2312" w:hAnsi="宋体" w:eastAsia="仿宋_GB2312" w:cs="宋体"/>
                <w:color w:val="auto"/>
                <w:kern w:val="0"/>
                <w:szCs w:val="21"/>
                <w:lang w:val="en-US" w:eastAsia="zh"/>
              </w:rPr>
              <w:t>.</w:t>
            </w:r>
            <w:r>
              <w:rPr>
                <w:rFonts w:hint="default" w:ascii="仿宋_GB2312" w:hAnsi="宋体" w:eastAsia="仿宋_GB2312" w:cs="宋体"/>
                <w:color w:val="auto"/>
                <w:kern w:val="0"/>
                <w:szCs w:val="21"/>
                <w:lang w:val="en-US" w:eastAsia="zh-CN"/>
              </w:rPr>
              <w:t>4</w:t>
            </w:r>
            <w:r>
              <w:rPr>
                <w:rFonts w:hint="eastAsia" w:ascii="仿宋_GB2312" w:hAnsi="宋体" w:eastAsia="仿宋_GB2312" w:cs="宋体"/>
                <w:color w:val="auto"/>
                <w:kern w:val="0"/>
                <w:szCs w:val="21"/>
                <w:lang w:val="en-US" w:eastAsia="zh"/>
              </w:rPr>
              <w:t>万</w:t>
            </w:r>
            <w:r>
              <w:rPr>
                <w:rFonts w:hint="default" w:ascii="仿宋_GB2312" w:hAnsi="宋体" w:eastAsia="仿宋_GB2312" w:cs="宋体"/>
                <w:color w:val="auto"/>
                <w:kern w:val="0"/>
                <w:szCs w:val="21"/>
                <w:lang w:val="en-US" w:eastAsia="zh-CN"/>
              </w:rPr>
              <w:t>师生家长</w:t>
            </w:r>
            <w:r>
              <w:rPr>
                <w:rFonts w:hint="eastAsia" w:ascii="仿宋_GB2312" w:hAnsi="宋体" w:eastAsia="仿宋_GB2312" w:cs="宋体"/>
                <w:color w:val="auto"/>
                <w:kern w:val="0"/>
                <w:szCs w:val="21"/>
                <w:lang w:val="en-US" w:eastAsia="zh"/>
              </w:rPr>
              <w:t>受益。</w:t>
            </w:r>
            <w:r>
              <w:rPr>
                <w:rFonts w:hint="eastAsia" w:ascii="仿宋_GB2312" w:hAnsi="宋体" w:eastAsia="仿宋_GB2312" w:cs="宋体"/>
                <w:color w:val="auto"/>
                <w:kern w:val="0"/>
                <w:szCs w:val="21"/>
                <w:lang w:val="en-US" w:eastAsia="zh-CN"/>
              </w:rPr>
              <w:t>继续常规化推进“知心屋”项目，</w:t>
            </w:r>
            <w:r>
              <w:rPr>
                <w:rFonts w:hint="default" w:ascii="仿宋_GB2312" w:hAnsi="宋体" w:eastAsia="仿宋_GB2312" w:cs="宋体"/>
                <w:color w:val="auto"/>
                <w:kern w:val="0"/>
                <w:szCs w:val="21"/>
                <w:lang w:val="en-US" w:eastAsia="zh-CN"/>
              </w:rPr>
              <w:t>召开第十三期培训班，为全省103个“知心屋”项目学校的老师代表带来一场心灵盛宴</w:t>
            </w:r>
            <w:r>
              <w:rPr>
                <w:rFonts w:hint="eastAsia" w:ascii="仿宋_GB2312" w:hAnsi="宋体" w:eastAsia="仿宋_GB2312" w:cs="宋体"/>
                <w:color w:val="auto"/>
                <w:kern w:val="0"/>
                <w:szCs w:val="21"/>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四是1.以养成良好习惯、提高科学素质、发展兴趣爱好、培养创新意识为出发点，不断丰富校外教育培训活动项目，积极推进少年儿童素质教育，分春秋两季开设公益培训，预计：春秋两季共54个班级，1000学位，可服务10000人次。2.进一步开放公益文化服务，推进“双减”政策的落实，着力解决少年儿童日益增长的公共文化服务需求；3.发扬红色精神，传承红色记忆，让少年儿童从小接受革命教育，面向全省少年儿童开展“童心向党 薪火‘湘’传”六一儿童节系列活动。为进一步落实《关于进一步健全农村留守儿童和困境儿童关爱服务体系的意见》，常态化开展农村留守儿童和困境儿童关爱服务活动，支持关爱边远地区艺术支教，优化边远地区的艺术氛围，促进义务教育的均衡发展，推动乡村振兴建设。五是是举办三八纪念活动，举办湖南省纪念“三八”国际妇女节114周年暨“最美巾帼奋斗者”先进典型事迹报告会。</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四是选树宣传妇女典型，深度宣传报道2023年度全国三八红旗手（集体）、湖南省城乡妇女岗位建功示范集体（个人）代表等优秀妇女（集体）典型系统推进志愿服务。成立省巾帼志愿服务联合会，举办湖南省巾帼志愿服务项目交流会。</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color w:val="auto"/>
                <w:kern w:val="0"/>
                <w:szCs w:val="21"/>
                <w:lang w:val="en-US" w:eastAsia="zh-CN"/>
              </w:rPr>
              <w:t>五是：1.</w:t>
            </w:r>
            <w:r>
              <w:rPr>
                <w:rFonts w:hint="eastAsia" w:ascii="仿宋_GB2312" w:hAnsi="仿宋_GB2312" w:eastAsia="仿宋_GB2312" w:cs="仿宋_GB2312"/>
                <w:color w:val="000000"/>
                <w:kern w:val="0"/>
                <w:sz w:val="21"/>
                <w:szCs w:val="21"/>
                <w:lang w:eastAsia="zh-CN"/>
              </w:rPr>
              <w:t>召开</w:t>
            </w:r>
            <w:r>
              <w:rPr>
                <w:rFonts w:hint="eastAsia" w:ascii="仿宋_GB2312" w:hAnsi="仿宋_GB2312" w:eastAsia="仿宋_GB2312" w:cs="仿宋_GB2312"/>
                <w:color w:val="000000"/>
                <w:kern w:val="0"/>
                <w:sz w:val="21"/>
                <w:szCs w:val="21"/>
                <w:lang w:val="en-US" w:eastAsia="zh-CN"/>
              </w:rPr>
              <w:t>省政府妇女儿童工作委员会全体委员会议，</w:t>
            </w:r>
            <w:r>
              <w:rPr>
                <w:rFonts w:hint="eastAsia" w:ascii="仿宋_GB2312" w:hAnsi="仿宋_GB2312" w:eastAsia="仿宋_GB2312" w:cs="仿宋_GB2312"/>
                <w:color w:val="000000"/>
                <w:kern w:val="0"/>
                <w:sz w:val="21"/>
                <w:szCs w:val="21"/>
                <w:lang w:eastAsia="zh-CN"/>
              </w:rPr>
              <w:t>会议审议并原则通过了《湖南省妇女儿童工作委员会工作规则和办公室工作细则》等</w:t>
            </w:r>
            <w:r>
              <w:rPr>
                <w:rFonts w:hint="eastAsia" w:ascii="仿宋_GB2312" w:hAnsi="仿宋_GB2312" w:eastAsia="仿宋_GB2312" w:cs="仿宋_GB2312"/>
                <w:color w:val="000000"/>
                <w:kern w:val="0"/>
                <w:sz w:val="21"/>
                <w:szCs w:val="21"/>
                <w:lang w:val="en-US" w:eastAsia="zh-CN"/>
              </w:rPr>
              <w:t>2个文件</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2.重难点问题调查研究</w:t>
            </w:r>
            <w:r>
              <w:rPr>
                <w:rFonts w:hint="eastAsia" w:ascii="仿宋_GB2312" w:hAnsi="仿宋_GB2312" w:eastAsia="仿宋_GB2312" w:cs="仿宋_GB2312"/>
                <w:color w:val="000000"/>
                <w:kern w:val="0"/>
                <w:sz w:val="21"/>
                <w:szCs w:val="21"/>
                <w:lang w:eastAsia="zh-CN"/>
              </w:rPr>
              <w:t>。印发《湖南省妇女儿童发展规划（</w:t>
            </w:r>
            <w:r>
              <w:rPr>
                <w:rFonts w:hint="eastAsia" w:ascii="仿宋_GB2312" w:hAnsi="仿宋_GB2312" w:eastAsia="仿宋_GB2312" w:cs="仿宋_GB2312"/>
                <w:color w:val="000000"/>
                <w:kern w:val="0"/>
                <w:sz w:val="21"/>
                <w:szCs w:val="21"/>
                <w:lang w:val="en-US" w:eastAsia="zh-CN"/>
              </w:rPr>
              <w:t>2021-2025年</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2024年度重点课题立项名单的通知</w:t>
            </w:r>
            <w:r>
              <w:rPr>
                <w:rFonts w:hint="eastAsia" w:ascii="仿宋_GB2312" w:hAnsi="仿宋_GB2312" w:eastAsia="仿宋_GB2312" w:cs="仿宋_GB2312"/>
                <w:color w:val="000000"/>
                <w:kern w:val="0"/>
                <w:sz w:val="21"/>
                <w:szCs w:val="21"/>
                <w:lang w:eastAsia="zh-CN"/>
              </w:rPr>
              <w:t>》，联合省卫健委、省发改委、省统计局、省民政厅等成员单位对全省“婚生育”支持政策、儿童友好文旅服务、分性别统计监测、流动儿童支持服务4个重难点问题立项研究。</w:t>
            </w:r>
            <w:r>
              <w:rPr>
                <w:rFonts w:hint="eastAsia" w:ascii="仿宋_GB2312" w:hAnsi="仿宋_GB2312" w:eastAsia="仿宋_GB2312" w:cs="仿宋_GB2312"/>
                <w:color w:val="000000"/>
                <w:kern w:val="0"/>
                <w:sz w:val="21"/>
                <w:szCs w:val="21"/>
                <w:lang w:val="en-US" w:eastAsia="zh-CN"/>
              </w:rPr>
              <w:t>3.</w:t>
            </w:r>
            <w:r>
              <w:rPr>
                <w:rFonts w:hint="eastAsia" w:ascii="仿宋_GB2312" w:hAnsi="仿宋_GB2312" w:eastAsia="仿宋_GB2312" w:cs="仿宋_GB2312"/>
                <w:color w:val="000000"/>
                <w:kern w:val="0"/>
                <w:sz w:val="21"/>
                <w:szCs w:val="21"/>
                <w:lang w:eastAsia="zh-CN"/>
              </w:rPr>
              <w:t>举办省政府妇儿工委成员单位联络员会议。通过专题培训、研讨交流等方式，提高省妇儿工委成员单位联络员服务妇女儿童、服务基层的工作能力。</w:t>
            </w:r>
            <w:r>
              <w:rPr>
                <w:rFonts w:hint="eastAsia" w:ascii="仿宋_GB2312" w:hAnsi="仿宋_GB2312" w:eastAsia="仿宋_GB2312" w:cs="仿宋_GB2312"/>
                <w:color w:val="000000"/>
                <w:kern w:val="0"/>
                <w:sz w:val="21"/>
                <w:szCs w:val="21"/>
                <w:lang w:val="en-US" w:eastAsia="zh-CN"/>
              </w:rPr>
              <w:t>4.推进男女平等教育培训进党校。</w:t>
            </w:r>
            <w:r>
              <w:rPr>
                <w:rFonts w:hint="eastAsia" w:ascii="仿宋_GB2312" w:hAnsi="仿宋_GB2312" w:eastAsia="仿宋_GB2312" w:cs="仿宋_GB2312"/>
                <w:color w:val="000000"/>
                <w:kern w:val="0"/>
                <w:sz w:val="21"/>
                <w:szCs w:val="21"/>
                <w:lang w:eastAsia="zh-CN"/>
              </w:rPr>
              <w:t>联合省委组织部等5部门印发《湖南省推进男女平等基本国策教育培训进党校（行政学院）、社会主义学院的实施意见》，组织《男女平等基本国策的贯彻与落实》读本捐赠仪式，现场捐赠读本620本。联合省委党校推进男女平等基本国策相关项目实施。五是推进儿童友好城市建设试点。联合省发改委、省住建厅向省政府专题请示，推荐益阳市、衡阳市成功申报第三批建设国家儿童友好城市。开展儿童友好宣传，总结试点城市建设经验做法，得到国务院妇儿工委办公室、国家发改委充分肯定，并作为全国样板予以推介。赴江苏省无锡市参加全国儿童友好城市建设交流培训班。</w:t>
            </w:r>
          </w:p>
          <w:p>
            <w:pPr>
              <w:widowControl/>
              <w:spacing w:line="240" w:lineRule="exact"/>
              <w:rPr>
                <w:rFonts w:eastAsia="仿宋_GB2312"/>
              </w:rPr>
            </w:pPr>
          </w:p>
        </w:tc>
      </w:tr>
      <w:tr>
        <w:trPr>
          <w:jc w:val="center"/>
        </w:trPr>
        <w:tc>
          <w:tcPr>
            <w:tcW w:w="1080" w:type="dxa"/>
            <w:vMerge w:val="restart"/>
            <w:tcBorders>
              <w:top w:val="nil"/>
              <w:left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绩</w:t>
            </w:r>
          </w:p>
          <w:p>
            <w:pPr>
              <w:widowControl/>
              <w:spacing w:line="240" w:lineRule="exact"/>
              <w:jc w:val="center"/>
              <w:rPr>
                <w:rFonts w:eastAsia="仿宋_GB2312"/>
                <w:color w:val="000000"/>
                <w:sz w:val="20"/>
                <w:szCs w:val="20"/>
              </w:rPr>
            </w:pPr>
            <w:r>
              <w:rPr>
                <w:rFonts w:eastAsia="仿宋_GB2312"/>
                <w:color w:val="000000"/>
                <w:sz w:val="20"/>
                <w:szCs w:val="20"/>
              </w:rPr>
              <w:t>效</w:t>
            </w:r>
          </w:p>
          <w:p>
            <w:pPr>
              <w:widowControl/>
              <w:spacing w:line="240" w:lineRule="exact"/>
              <w:jc w:val="center"/>
              <w:rPr>
                <w:rFonts w:eastAsia="仿宋_GB2312"/>
                <w:color w:val="000000"/>
                <w:sz w:val="20"/>
                <w:szCs w:val="20"/>
              </w:rPr>
            </w:pPr>
            <w:r>
              <w:rPr>
                <w:rFonts w:eastAsia="仿宋_GB2312"/>
                <w:color w:val="000000"/>
                <w:sz w:val="20"/>
                <w:szCs w:val="20"/>
              </w:rPr>
              <w:t>指</w:t>
            </w:r>
          </w:p>
          <w:p>
            <w:pPr>
              <w:widowControl/>
              <w:spacing w:line="240" w:lineRule="exact"/>
              <w:jc w:val="center"/>
              <w:rPr>
                <w:rFonts w:eastAsia="仿宋_GB2312"/>
                <w:color w:val="000000"/>
                <w:sz w:val="20"/>
                <w:szCs w:val="20"/>
              </w:rPr>
            </w:pPr>
            <w:r>
              <w:rPr>
                <w:rFonts w:eastAsia="仿宋_GB2312"/>
                <w:color w:val="000000"/>
                <w:sz w:val="20"/>
                <w:szCs w:val="20"/>
              </w:rPr>
              <w:t>标</w:t>
            </w:r>
          </w:p>
          <w:p>
            <w:pPr>
              <w:widowControl/>
              <w:spacing w:line="240" w:lineRule="exact"/>
              <w:jc w:val="center"/>
              <w:rPr>
                <w:rFonts w:eastAsia="仿宋_GB2312"/>
                <w:color w:val="000000"/>
                <w:sz w:val="20"/>
                <w:szCs w:val="20"/>
              </w:rPr>
            </w:pP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一级指标</w:t>
            </w:r>
          </w:p>
        </w:tc>
        <w:tc>
          <w:tcPr>
            <w:tcW w:w="1034"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二级指标</w:t>
            </w:r>
          </w:p>
        </w:tc>
        <w:tc>
          <w:tcPr>
            <w:tcW w:w="127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三级指标</w:t>
            </w:r>
          </w:p>
        </w:tc>
        <w:tc>
          <w:tcPr>
            <w:tcW w:w="1079" w:type="dxa"/>
            <w:tcBorders>
              <w:top w:val="nil"/>
              <w:left w:val="nil"/>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eastAsia="仿宋_GB2312"/>
                <w:color w:val="000000"/>
                <w:sz w:val="20"/>
                <w:szCs w:val="20"/>
              </w:rPr>
              <w:t>年度指标值</w:t>
            </w:r>
          </w:p>
        </w:tc>
        <w:tc>
          <w:tcPr>
            <w:tcW w:w="1501" w:type="dxa"/>
            <w:tcBorders>
              <w:top w:val="nil"/>
              <w:left w:val="nil"/>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eastAsia="仿宋_GB2312"/>
                <w:color w:val="000000"/>
                <w:sz w:val="20"/>
                <w:szCs w:val="20"/>
              </w:rPr>
              <w:t>实际完成值</w:t>
            </w:r>
          </w:p>
        </w:tc>
        <w:tc>
          <w:tcPr>
            <w:tcW w:w="716"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分值</w:t>
            </w:r>
          </w:p>
        </w:tc>
        <w:tc>
          <w:tcPr>
            <w:tcW w:w="873"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hint="eastAsia" w:eastAsia="仿宋_GB2312"/>
                <w:color w:val="000000"/>
                <w:sz w:val="16"/>
                <w:szCs w:val="16"/>
              </w:rPr>
              <w:t>自评</w:t>
            </w:r>
            <w:r>
              <w:rPr>
                <w:rFonts w:eastAsia="仿宋_GB2312"/>
                <w:color w:val="000000"/>
                <w:sz w:val="16"/>
                <w:szCs w:val="16"/>
              </w:rPr>
              <w:t>得分</w:t>
            </w:r>
          </w:p>
        </w:tc>
        <w:tc>
          <w:tcPr>
            <w:tcW w:w="1446" w:type="dxa"/>
            <w:tcBorders>
              <w:top w:val="nil"/>
              <w:left w:val="nil"/>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eastAsia="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restart"/>
            <w:tcBorders>
              <w:top w:val="nil"/>
              <w:left w:val="nil"/>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产出指标</w:t>
            </w:r>
          </w:p>
          <w:p>
            <w:pPr>
              <w:widowControl/>
              <w:spacing w:line="240" w:lineRule="exact"/>
              <w:jc w:val="center"/>
              <w:rPr>
                <w:rFonts w:eastAsia="仿宋_GB2312"/>
                <w:color w:val="000000"/>
                <w:sz w:val="20"/>
                <w:szCs w:val="20"/>
              </w:rPr>
            </w:pPr>
          </w:p>
          <w:p>
            <w:pPr>
              <w:widowControl/>
              <w:spacing w:line="240" w:lineRule="exact"/>
              <w:jc w:val="center"/>
              <w:rPr>
                <w:rFonts w:eastAsia="仿宋_GB2312"/>
                <w:color w:val="000000"/>
                <w:sz w:val="20"/>
                <w:szCs w:val="20"/>
              </w:rPr>
            </w:pPr>
            <w:r>
              <w:rPr>
                <w:rFonts w:eastAsia="仿宋_GB2312"/>
                <w:color w:val="000000"/>
                <w:sz w:val="20"/>
                <w:szCs w:val="20"/>
              </w:rPr>
              <w:t>(50分)</w:t>
            </w:r>
          </w:p>
        </w:tc>
        <w:tc>
          <w:tcPr>
            <w:tcW w:w="10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数量指标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w:t>
            </w:r>
            <w:r>
              <w:rPr>
                <w:rFonts w:hint="eastAsia" w:ascii="仿宋_GB2312" w:hAnsi="仿宋_GB2312" w:eastAsia="仿宋_GB2312" w:cs="仿宋_GB2312"/>
                <w:color w:val="000000"/>
                <w:kern w:val="0"/>
                <w:sz w:val="21"/>
                <w:szCs w:val="21"/>
                <w:u w:val="none"/>
                <w:lang w:val="en-US" w:eastAsia="zh-CN" w:bidi="ar"/>
              </w:rPr>
              <w:t>公益</w:t>
            </w:r>
            <w:r>
              <w:rPr>
                <w:rFonts w:hint="eastAsia" w:ascii="仿宋_GB2312" w:hAnsi="仿宋_GB2312" w:eastAsia="仿宋_GB2312" w:cs="仿宋_GB2312"/>
                <w:color w:val="000000"/>
                <w:kern w:val="0"/>
                <w:sz w:val="21"/>
                <w:szCs w:val="21"/>
                <w:u w:val="none"/>
                <w:lang w:eastAsia="zh-CN" w:bidi="ar"/>
              </w:rPr>
              <w:t>培训</w:t>
            </w:r>
            <w:r>
              <w:rPr>
                <w:rFonts w:hint="eastAsia" w:ascii="仿宋_GB2312" w:hAnsi="仿宋_GB2312" w:eastAsia="仿宋_GB2312" w:cs="仿宋_GB2312"/>
                <w:color w:val="000000"/>
                <w:kern w:val="0"/>
                <w:sz w:val="21"/>
                <w:szCs w:val="21"/>
                <w:u w:val="none"/>
                <w:lang w:bidi="ar"/>
              </w:rPr>
              <w:t>学员参训课时总和</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bidi="ar"/>
              </w:rPr>
              <w:t>≥</w:t>
            </w:r>
            <w:r>
              <w:rPr>
                <w:rFonts w:hint="eastAsia" w:ascii="仿宋_GB2312" w:hAnsi="仿宋_GB2312" w:eastAsia="仿宋_GB2312" w:cs="仿宋_GB2312"/>
                <w:color w:val="000000"/>
                <w:kern w:val="0"/>
                <w:sz w:val="21"/>
                <w:szCs w:val="21"/>
                <w:u w:val="none"/>
                <w:lang w:val="en-US" w:eastAsia="zh-CN" w:bidi="ar"/>
              </w:rPr>
              <w:t>3</w:t>
            </w:r>
            <w:r>
              <w:rPr>
                <w:rFonts w:hint="eastAsia" w:ascii="仿宋_GB2312" w:hAnsi="仿宋_GB2312" w:eastAsia="仿宋_GB2312" w:cs="仿宋_GB2312"/>
                <w:color w:val="000000"/>
                <w:kern w:val="0"/>
                <w:sz w:val="21"/>
                <w:szCs w:val="21"/>
                <w:u w:val="none"/>
                <w:lang w:bidi="ar"/>
              </w:rPr>
              <w:t>0000课时　</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32000课时</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w:t>
            </w:r>
            <w:r>
              <w:rPr>
                <w:rFonts w:hint="eastAsia" w:ascii="仿宋_GB2312" w:hAnsi="仿宋_GB2312" w:eastAsia="仿宋_GB2312" w:cs="仿宋_GB2312"/>
                <w:color w:val="000000"/>
                <w:kern w:val="0"/>
                <w:sz w:val="21"/>
                <w:szCs w:val="21"/>
                <w:u w:val="none"/>
                <w:lang w:val="en-US" w:eastAsia="zh-CN" w:bidi="ar"/>
              </w:rPr>
              <w:t>公益培训</w:t>
            </w:r>
            <w:r>
              <w:rPr>
                <w:rFonts w:hint="eastAsia" w:ascii="仿宋_GB2312" w:hAnsi="仿宋_GB2312" w:eastAsia="仿宋_GB2312" w:cs="仿宋_GB2312"/>
                <w:color w:val="000000"/>
                <w:kern w:val="0"/>
                <w:sz w:val="21"/>
                <w:szCs w:val="21"/>
                <w:u w:val="none"/>
                <w:lang w:bidi="ar"/>
              </w:rPr>
              <w:t>指导教师或志愿者开展绘本课程及绘本活动，辐射学生人次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≥2000人次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2000人次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lang w:eastAsia="zh-CN"/>
              </w:rPr>
              <w:t>“三八”纪念活动专题报告会</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lang w:val="en-US" w:eastAsia="zh-CN" w:bidi="ar-SA"/>
              </w:rPr>
              <w:t>1场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 w:eastAsia="zh-CN" w:bidi="ar-SA"/>
              </w:rPr>
            </w:pPr>
            <w:r>
              <w:rPr>
                <w:rFonts w:hint="eastAsia" w:ascii="仿宋_GB2312" w:hAnsi="仿宋_GB2312" w:eastAsia="仿宋_GB2312" w:cs="仿宋_GB2312"/>
                <w:color w:val="000000"/>
                <w:kern w:val="0"/>
                <w:sz w:val="21"/>
                <w:szCs w:val="21"/>
                <w:lang w:val="en"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媒体</w:t>
            </w:r>
            <w:r>
              <w:rPr>
                <w:rFonts w:hint="eastAsia" w:ascii="仿宋_GB2312" w:hAnsi="仿宋_GB2312" w:eastAsia="仿宋_GB2312" w:cs="仿宋_GB2312"/>
                <w:color w:val="000000"/>
                <w:kern w:val="0"/>
                <w:sz w:val="21"/>
                <w:szCs w:val="21"/>
                <w:lang w:eastAsia="zh-CN"/>
              </w:rPr>
              <w:t>合作</w:t>
            </w:r>
          </w:p>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专栏及专题</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2个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巾帼志愿服务</w:t>
            </w:r>
            <w:r>
              <w:rPr>
                <w:rFonts w:hint="eastAsia" w:ascii="仿宋_GB2312" w:hAnsi="仿宋_GB2312" w:eastAsia="仿宋_GB2312" w:cs="仿宋_GB2312"/>
                <w:color w:val="000000"/>
                <w:kern w:val="0"/>
                <w:sz w:val="21"/>
                <w:szCs w:val="21"/>
                <w:lang w:eastAsia="zh-CN"/>
              </w:rPr>
              <w:t>项目创投大赛</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1</w:t>
            </w:r>
            <w:r>
              <w:rPr>
                <w:rFonts w:hint="eastAsia" w:ascii="仿宋_GB2312" w:hAnsi="仿宋_GB2312" w:eastAsia="仿宋_GB2312" w:cs="仿宋_GB2312"/>
                <w:color w:val="000000"/>
                <w:kern w:val="0"/>
                <w:sz w:val="21"/>
                <w:szCs w:val="21"/>
              </w:rPr>
              <w:t>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开展三下乡活动</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1场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lang w:eastAsia="zh-CN"/>
              </w:rPr>
              <w:t>巾帼</w:t>
            </w:r>
            <w:r>
              <w:rPr>
                <w:rFonts w:hint="eastAsia" w:ascii="仿宋_GB2312" w:hAnsi="仿宋_GB2312" w:eastAsia="仿宋_GB2312" w:cs="仿宋_GB2312"/>
                <w:color w:val="000000"/>
                <w:kern w:val="0"/>
                <w:sz w:val="21"/>
                <w:szCs w:val="21"/>
              </w:rPr>
              <w:t>大宣讲</w:t>
            </w:r>
            <w:r>
              <w:rPr>
                <w:rFonts w:hint="eastAsia" w:ascii="仿宋_GB2312" w:hAnsi="仿宋_GB2312" w:eastAsia="仿宋_GB2312" w:cs="仿宋_GB2312"/>
                <w:color w:val="000000"/>
                <w:kern w:val="0"/>
                <w:sz w:val="21"/>
                <w:szCs w:val="21"/>
                <w:lang w:eastAsia="zh-CN"/>
              </w:rPr>
              <w:t>示范活动</w:t>
            </w:r>
            <w:r>
              <w:rPr>
                <w:rFonts w:hint="eastAsia" w:ascii="仿宋_GB2312" w:hAnsi="仿宋_GB2312" w:eastAsia="仿宋_GB2312" w:cs="仿宋_GB2312"/>
                <w:color w:val="000000"/>
                <w:kern w:val="0"/>
                <w:sz w:val="21"/>
                <w:szCs w:val="21"/>
              </w:rPr>
              <w:t>覆盖人次</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≥100万人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“三八”妇女节</w:t>
            </w:r>
            <w:r>
              <w:rPr>
                <w:rFonts w:hint="eastAsia" w:ascii="仿宋_GB2312" w:hAnsi="仿宋_GB2312" w:eastAsia="仿宋_GB2312" w:cs="仿宋_GB2312"/>
                <w:color w:val="000000"/>
                <w:kern w:val="0"/>
                <w:sz w:val="21"/>
                <w:szCs w:val="21"/>
                <w:lang w:eastAsia="zh-CN"/>
              </w:rPr>
              <w:t>活动宣传</w:t>
            </w:r>
            <w:r>
              <w:rPr>
                <w:rFonts w:hint="eastAsia" w:ascii="仿宋_GB2312" w:hAnsi="仿宋_GB2312" w:eastAsia="仿宋_GB2312" w:cs="仿宋_GB2312"/>
                <w:color w:val="000000"/>
                <w:kern w:val="0"/>
                <w:sz w:val="21"/>
                <w:szCs w:val="21"/>
              </w:rPr>
              <w:t>覆盖人数</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≥100万人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lang w:eastAsia="zh-CN"/>
              </w:rPr>
              <w:t>媒体宣传专题专栏</w:t>
            </w:r>
            <w:r>
              <w:rPr>
                <w:rFonts w:hint="eastAsia" w:ascii="仿宋_GB2312" w:hAnsi="仿宋_GB2312" w:eastAsia="仿宋_GB2312" w:cs="仿宋_GB2312"/>
                <w:color w:val="000000"/>
                <w:kern w:val="0"/>
                <w:sz w:val="21"/>
                <w:szCs w:val="21"/>
              </w:rPr>
              <w:t>覆盖人次</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000000"/>
                <w:kern w:val="0"/>
                <w:sz w:val="21"/>
                <w:szCs w:val="21"/>
              </w:rPr>
              <w:t>≥100万人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巾帼志愿服务</w:t>
            </w:r>
            <w:r>
              <w:rPr>
                <w:rFonts w:hint="eastAsia" w:ascii="仿宋_GB2312" w:hAnsi="仿宋_GB2312" w:eastAsia="仿宋_GB2312" w:cs="仿宋_GB2312"/>
                <w:color w:val="000000"/>
                <w:kern w:val="0"/>
                <w:sz w:val="21"/>
                <w:szCs w:val="21"/>
                <w:lang w:eastAsia="zh-CN"/>
              </w:rPr>
              <w:t>创投项目</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15个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bidi="ar-SA"/>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因为经费缩减，只开展了培训、项目交流展示</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w:t>
            </w:r>
            <w:r>
              <w:rPr>
                <w:rFonts w:hint="eastAsia" w:ascii="仿宋_GB2312" w:hAnsi="仿宋_GB2312" w:eastAsia="仿宋_GB2312" w:cs="仿宋_GB2312"/>
                <w:color w:val="000000"/>
                <w:kern w:val="0"/>
                <w:sz w:val="21"/>
                <w:szCs w:val="21"/>
                <w:u w:val="none"/>
                <w:lang w:bidi="ar"/>
              </w:rPr>
              <w:t>公益活动开展惠及人次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≥1500人次　</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300 万人次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省政府妇儿工委全体会议</w:t>
            </w:r>
          </w:p>
        </w:tc>
        <w:tc>
          <w:tcPr>
            <w:tcW w:w="1079" w:type="dxa"/>
            <w:tcBorders>
              <w:top w:val="single" w:color="auto" w:sz="4" w:space="0"/>
              <w:left w:val="single" w:color="auto" w:sz="4" w:space="0"/>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60</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p>
        </w:tc>
      </w:tr>
      <w:tr>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重难点问题调查研究</w:t>
            </w:r>
          </w:p>
        </w:tc>
        <w:tc>
          <w:tcPr>
            <w:tcW w:w="1079" w:type="dxa"/>
            <w:tcBorders>
              <w:top w:val="single" w:color="auto" w:sz="4" w:space="0"/>
              <w:left w:val="single" w:color="auto" w:sz="4" w:space="0"/>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4个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ind w:firstLine="210" w:firstLineChars="100"/>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省级妇女儿童发展规划宣传</w:t>
            </w:r>
          </w:p>
        </w:tc>
        <w:tc>
          <w:tcPr>
            <w:tcW w:w="1079" w:type="dxa"/>
            <w:tcBorders>
              <w:top w:val="single" w:color="auto" w:sz="4" w:space="0"/>
              <w:left w:val="single" w:color="auto" w:sz="4" w:space="0"/>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20期</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both"/>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原因：策划的形式和内容暂未达到理想效果；</w:t>
            </w:r>
          </w:p>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措施：进一步与今日女报进行沟通，就十四五两个规划的实施成效和新周期两个规划的宣传形式谋划新点子。</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性别平等进党校项目</w:t>
            </w:r>
          </w:p>
        </w:tc>
        <w:tc>
          <w:tcPr>
            <w:tcW w:w="1079" w:type="dxa"/>
            <w:tcBorders>
              <w:top w:val="single" w:color="auto" w:sz="4" w:space="0"/>
              <w:left w:val="single" w:color="auto" w:sz="4" w:space="0"/>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1个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both"/>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原因：经与省妇干校多次协商推进，项目的形式和内容暂未达成一致；</w:t>
            </w:r>
          </w:p>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措施：加强与省妇干校的沟通协商，努力推动性别平等进党校形成长效机制。</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创建湘妹子能量家园示范点个数</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30个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val="en-US" w:eastAsia="zh-CN"/>
              </w:rPr>
              <w:t>11个</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经费压缩，示范创建改为支持建设一个县妇联，两个乡镇街道，八个村社区</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创建湖南省巾帼现代农业科技示范基地个数</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10个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20个</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乡村振兴巾帼行动现场会暨巾帼文明岗共建湘妹子能量家园培训场次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1场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根据工作需要，改为</w:t>
            </w:r>
            <w:r>
              <w:rPr>
                <w:rFonts w:hint="eastAsia" w:ascii="仿宋_GB2312" w:hAnsi="仿宋_GB2312" w:eastAsia="仿宋_GB2312" w:cs="仿宋_GB2312"/>
                <w:color w:val="000000"/>
                <w:kern w:val="0"/>
                <w:sz w:val="21"/>
                <w:szCs w:val="21"/>
                <w:lang w:val="en-US" w:eastAsia="zh-CN"/>
              </w:rPr>
              <w:t>2025年上半年开展</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湘女新农人培训期次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1期</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1期</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女科技工作者沙龙活动场次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湘女健康医联盟义诊、宣教场次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≥100场次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100场次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eastAsia="zh-CN"/>
              </w:rPr>
              <w:t>开展多部门合作</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1次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修订《湖南省实施&lt;中华人民共和国妇女权益保障法&gt;办法》调研报告</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1份</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1份</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巾帼暖人心——婚调服务项目费用</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1次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1次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开展普法宣传活动</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1场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1场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湘女姐姐家庭服务职业经理人培训班场次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ind w:firstLine="210" w:firstLineChars="10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1场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12338热线服务平台运营</w:t>
            </w:r>
            <w:r>
              <w:rPr>
                <w:rFonts w:hint="eastAsia" w:ascii="仿宋_GB2312" w:hAnsi="仿宋_GB2312" w:eastAsia="仿宋_GB2312" w:cs="仿宋_GB2312"/>
                <w:color w:val="000000"/>
                <w:kern w:val="0"/>
                <w:sz w:val="21"/>
                <w:szCs w:val="21"/>
                <w:lang w:eastAsia="zh-CN"/>
              </w:rPr>
              <w:t>维护</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1个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1个</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开展家庭教育指导者培训</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≥2场</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3场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培训家庭教育指导者</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≥160人次</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397人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智慧父母课堂</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≥20次</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20场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智慧父母课堂服务家长</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≥1000人次</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2769人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湖南省家庭教育指导中心三期工程</w:t>
            </w:r>
          </w:p>
        </w:tc>
        <w:tc>
          <w:tcPr>
            <w:tcW w:w="1079" w:type="dxa"/>
            <w:tcBorders>
              <w:top w:val="single" w:color="auto" w:sz="4" w:space="0"/>
              <w:left w:val="single" w:color="auto" w:sz="4" w:space="0"/>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1项</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已完成90%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4</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hint="eastAsia" w:ascii="仿宋_GB2312" w:hAnsi="仿宋_GB2312" w:eastAsia="仿宋_GB2312" w:cs="仿宋_GB2312"/>
                <w:color w:val="auto"/>
                <w:kern w:val="0"/>
                <w:sz w:val="21"/>
                <w:szCs w:val="21"/>
                <w:highlight w:val="none"/>
                <w:lang w:val="en-US" w:eastAsia="zh-CN" w:bidi="ar-SA"/>
              </w:rPr>
              <w:t>正在整理施工资料，上报财评中心审计，并归档存放</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开展家庭教育指导者培训</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≥2场</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3场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平台内容编辑更新、网站技术维护</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每天新媒体各平台24小时更新；网站维护电话7天*24小时</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保证了新媒体各平台24小时更新；网站维护电话7天*24小时</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新媒体线下培训班、年度大会集中培训、网络课程开发</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线下培训每月办班；年度集中培训1次；完成网络课程的技术开发。</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年度集中培训1次于2024年1月份完成；网络课程开发11月全部完成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全年报道、视频制作</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全年52期日常报道；重大专题1个；长视频10分钟以内的1个。</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全年出刊50期日常报道；合刊2期；重大专题1个在12月份完成；长视频10分钟以内的1个已完成。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服务入驻社会组织</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≥3家　</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6家</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线上线下开展公益项目活动场次</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≥12场次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19场次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pStyle w:val="2"/>
              <w:rPr>
                <w:rFonts w:hint="eastAsia" w:ascii="仿宋_GB2312" w:hAnsi="仿宋_GB2312" w:eastAsia="仿宋_GB2312" w:cs="仿宋_GB2312"/>
                <w:color w:val="000000"/>
                <w:kern w:val="0"/>
                <w:sz w:val="21"/>
                <w:szCs w:val="21"/>
                <w:lang w:eastAsia="zh-CN"/>
              </w:rPr>
            </w:pPr>
          </w:p>
          <w:p>
            <w:pPr>
              <w:pStyle w:val="2"/>
              <w:ind w:firstLine="210" w:firstLineChars="100"/>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健康科普公益项目活动场次</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≥6场次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72场次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线上线下社会公益项目活动覆盖人次</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　278.2≥2000人次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33000人次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“湖南省人民医院科普基地”义诊活动次数</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≥6次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6次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巾帼志愿队</w:t>
            </w:r>
            <w:r>
              <w:rPr>
                <w:rFonts w:hint="eastAsia" w:ascii="仿宋_GB2312" w:hAnsi="仿宋_GB2312" w:eastAsia="仿宋_GB2312" w:cs="仿宋_GB2312"/>
                <w:color w:val="000000"/>
                <w:kern w:val="0"/>
                <w:sz w:val="21"/>
                <w:szCs w:val="21"/>
              </w:rPr>
              <w:t>开展志愿服务活动场次</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rPr>
              <w:t>≥20场次/年</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34场次/年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巾帼志愿队</w:t>
            </w:r>
            <w:r>
              <w:rPr>
                <w:rFonts w:hint="eastAsia" w:ascii="仿宋_GB2312" w:hAnsi="仿宋_GB2312" w:eastAsia="仿宋_GB2312" w:cs="仿宋_GB2312"/>
                <w:color w:val="000000"/>
                <w:kern w:val="0"/>
                <w:sz w:val="21"/>
                <w:szCs w:val="21"/>
              </w:rPr>
              <w:t>安排志愿者数量</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rPr>
              <w:t>≥100人次/年</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110人次/年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群文</w:t>
            </w:r>
            <w:r>
              <w:rPr>
                <w:rFonts w:hint="eastAsia" w:ascii="仿宋_GB2312" w:hAnsi="仿宋_GB2312" w:eastAsia="仿宋_GB2312" w:cs="仿宋_GB2312"/>
                <w:color w:val="000000"/>
                <w:kern w:val="0"/>
                <w:sz w:val="21"/>
                <w:szCs w:val="21"/>
              </w:rPr>
              <w:t>学员参训课时总和</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rPr>
              <w:t>≥100课时　</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294课时</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群文</w:t>
            </w:r>
            <w:r>
              <w:rPr>
                <w:rFonts w:hint="eastAsia" w:ascii="仿宋_GB2312" w:hAnsi="仿宋_GB2312" w:eastAsia="仿宋_GB2312" w:cs="仿宋_GB2312"/>
                <w:color w:val="000000"/>
                <w:kern w:val="0"/>
                <w:sz w:val="21"/>
                <w:szCs w:val="21"/>
              </w:rPr>
              <w:t>参与人数　</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rPr>
              <w:t>≥800人次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5800人次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开展儿童保健科普讲座宣讲场数</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　278.2≥100场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56场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专项资金压减40%，财政统一收回共20万，其中：“舞蹈公益百校行”10万，“儿童保健科普讲座”10万。以上两个项目资金压减50%，绩效目标指标按50%相应调减。</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开展公益舞蹈授课课时数</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≥1200课时</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760课时</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专项资金压减40%，财政统一收回共20万，其中：“舞蹈公益百校行”10万，“儿童保健科普讲座”10万。以上两个项目资金压减50%，绩效目标指标按50%相应调减。</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全省妇联系统基层执委网络集中培训及课程开发数</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6堂</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6堂</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yellow"/>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妇女干部与执委研修班参训人数</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50人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yellow"/>
                <w:lang w:val="en-US" w:eastAsia="zh-CN" w:bidi="ar-SA"/>
              </w:rPr>
            </w:pPr>
            <w:r>
              <w:rPr>
                <w:rFonts w:hint="eastAsia" w:ascii="仿宋_GB2312" w:hAnsi="仿宋_GB2312" w:eastAsia="仿宋_GB2312" w:cs="仿宋_GB2312"/>
                <w:color w:val="auto"/>
                <w:kern w:val="0"/>
                <w:sz w:val="21"/>
                <w:szCs w:val="21"/>
                <w:highlight w:val="none"/>
                <w:lang w:val="zh-CN" w:eastAsia="zh-CN" w:bidi="zh-CN"/>
              </w:rPr>
              <w:t>因拍摄基层执委培训课程，不需重复进行培训</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培养优秀基层挂职跟班干部</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≥10人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13人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yellow"/>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组织妇联示范培训班</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pStyle w:val="17"/>
              <w:spacing w:line="240" w:lineRule="exact"/>
              <w:jc w:val="both"/>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kern w:val="0"/>
                <w:sz w:val="21"/>
                <w:szCs w:val="21"/>
                <w:highlight w:val="none"/>
                <w:lang w:val="zh-CN" w:eastAsia="zh-CN" w:bidi="zh-CN"/>
              </w:rPr>
              <w:t>因拍摄基层执委培训课程，不需重复进行培训</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线下培训优秀妇联干部和妇女</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≥90人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pStyle w:val="17"/>
              <w:spacing w:line="240" w:lineRule="exact"/>
              <w:jc w:val="both"/>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kern w:val="0"/>
                <w:sz w:val="21"/>
                <w:szCs w:val="21"/>
                <w:highlight w:val="none"/>
                <w:lang w:val="zh-CN" w:eastAsia="zh-CN" w:bidi="zh-CN"/>
              </w:rPr>
              <w:t>因拍摄基层执委培训课程，不需重复进行培训</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观看全省妇联系统基层执委网络集中培训及课程人次</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　278.2≥10万人次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51万人次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yellow"/>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推进关爱儿童心理健康项目经验总结交流推广，促进项目队伍专业能力提升</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≥100人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103人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501"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p>
        </w:tc>
        <w:tc>
          <w:tcPr>
            <w:tcW w:w="1079" w:type="dxa"/>
            <w:tcBorders>
              <w:top w:val="single" w:color="auto" w:sz="4" w:space="0"/>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50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18"/>
                <w:szCs w:val="18"/>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质量指标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培训</w:t>
            </w:r>
            <w:r>
              <w:rPr>
                <w:rFonts w:hint="eastAsia" w:ascii="仿宋_GB2312" w:hAnsi="仿宋_GB2312" w:eastAsia="仿宋_GB2312" w:cs="仿宋_GB2312"/>
                <w:color w:val="000000"/>
                <w:kern w:val="0"/>
                <w:sz w:val="21"/>
                <w:szCs w:val="21"/>
                <w:u w:val="none"/>
                <w:lang w:bidi="ar"/>
              </w:rPr>
              <w:t>学员通过考核等方式确定学员学习合格率</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≥90%</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zh-CN" w:eastAsia="zh-CN" w:bidi="ar-SA"/>
              </w:rPr>
            </w:pPr>
            <w:r>
              <w:rPr>
                <w:rFonts w:hint="eastAsia" w:ascii="仿宋_GB2312" w:hAnsi="仿宋_GB2312" w:eastAsia="仿宋_GB2312" w:cs="仿宋_GB2312"/>
                <w:color w:val="000000"/>
                <w:kern w:val="0"/>
                <w:sz w:val="21"/>
                <w:szCs w:val="21"/>
                <w:lang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少儿公益培训</w:t>
            </w:r>
            <w:r>
              <w:rPr>
                <w:rFonts w:hint="eastAsia" w:ascii="仿宋_GB2312" w:hAnsi="仿宋_GB2312" w:eastAsia="仿宋_GB2312" w:cs="仿宋_GB2312"/>
                <w:color w:val="000000"/>
                <w:kern w:val="0"/>
                <w:sz w:val="21"/>
                <w:szCs w:val="21"/>
                <w:u w:val="none"/>
                <w:lang w:bidi="ar"/>
              </w:rPr>
              <w:t>学员自愿参加社会考级通过率</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≥90%</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少儿公益培训</w:t>
            </w:r>
            <w:r>
              <w:rPr>
                <w:rFonts w:hint="eastAsia" w:ascii="仿宋_GB2312" w:hAnsi="仿宋_GB2312" w:eastAsia="仿宋_GB2312" w:cs="仿宋_GB2312"/>
                <w:color w:val="000000"/>
                <w:kern w:val="0"/>
                <w:sz w:val="21"/>
                <w:szCs w:val="21"/>
                <w:u w:val="none"/>
                <w:lang w:bidi="ar"/>
              </w:rPr>
              <w:t>学员自愿参加比赛获奖率</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≥70%　</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课题结题率</w:t>
            </w:r>
          </w:p>
        </w:tc>
        <w:tc>
          <w:tcPr>
            <w:tcW w:w="1079" w:type="dxa"/>
            <w:tcBorders>
              <w:top w:val="single" w:color="auto" w:sz="4" w:space="0"/>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90%</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90%</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普法宣传</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市州全覆盖</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市州全覆盖</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家庭教育指导者培训参与率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≥90%</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kern w:val="0"/>
                <w:sz w:val="21"/>
                <w:szCs w:val="21"/>
                <w:highlight w:val="none"/>
                <w:lang w:val="en-US" w:eastAsia="zh-CN" w:bidi="ar-SA"/>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智慧父母课堂参与率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≥90%</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湖南省家庭教育指导中心三期工程</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安全提升率≥90%　</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kern w:val="0"/>
                <w:sz w:val="21"/>
                <w:szCs w:val="21"/>
                <w:highlight w:val="none"/>
                <w:lang w:val="en-US" w:eastAsia="zh-CN" w:bidi="ar-SA"/>
              </w:rPr>
              <w:t>安全提升率≥90%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ar-SA"/>
              </w:rPr>
              <w:t>新媒体平台宣传报道影响率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ar-SA"/>
              </w:rPr>
              <w:t>　≥9</w:t>
            </w:r>
            <w:r>
              <w:rPr>
                <w:rFonts w:hint="eastAsia" w:ascii="仿宋_GB2312" w:hAnsi="仿宋_GB2312" w:eastAsia="仿宋_GB2312" w:cs="仿宋_GB2312"/>
                <w:color w:val="auto"/>
                <w:kern w:val="0"/>
                <w:sz w:val="21"/>
                <w:szCs w:val="21"/>
                <w:highlight w:val="none"/>
                <w:lang w:val="en-US" w:eastAsia="zh-CN" w:bidi="ar-SA"/>
              </w:rPr>
              <w:t>0</w:t>
            </w:r>
            <w:r>
              <w:rPr>
                <w:rFonts w:hint="eastAsia" w:ascii="仿宋_GB2312" w:hAnsi="仿宋_GB2312" w:eastAsia="仿宋_GB2312" w:cs="仿宋_GB2312"/>
                <w:color w:val="auto"/>
                <w:kern w:val="0"/>
                <w:sz w:val="21"/>
                <w:szCs w:val="21"/>
                <w:highlight w:val="none"/>
                <w:lang w:val="zh-CN" w:eastAsia="zh-CN" w:bidi="ar-SA"/>
              </w:rPr>
              <w:t>%　</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ar-SA"/>
              </w:rPr>
              <w:t>9</w:t>
            </w:r>
            <w:r>
              <w:rPr>
                <w:rFonts w:hint="eastAsia" w:ascii="仿宋_GB2312" w:hAnsi="仿宋_GB2312" w:eastAsia="仿宋_GB2312" w:cs="仿宋_GB2312"/>
                <w:color w:val="auto"/>
                <w:kern w:val="0"/>
                <w:sz w:val="21"/>
                <w:szCs w:val="21"/>
                <w:highlight w:val="none"/>
                <w:lang w:val="en-US" w:eastAsia="zh-CN" w:bidi="ar-SA"/>
              </w:rPr>
              <w:t>5</w:t>
            </w:r>
            <w:r>
              <w:rPr>
                <w:rFonts w:hint="eastAsia" w:ascii="仿宋_GB2312" w:hAnsi="仿宋_GB2312" w:eastAsia="仿宋_GB2312" w:cs="仿宋_GB2312"/>
                <w:color w:val="auto"/>
                <w:kern w:val="0"/>
                <w:sz w:val="21"/>
                <w:szCs w:val="21"/>
                <w:highlight w:val="none"/>
                <w:lang w:val="zh-CN" w:eastAsia="zh-CN" w:bidi="ar-SA"/>
              </w:rPr>
              <w:t>%</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报道及视频产品制作</w:t>
            </w:r>
            <w:r>
              <w:rPr>
                <w:rFonts w:hint="eastAsia" w:ascii="仿宋_GB2312" w:hAnsi="仿宋_GB2312" w:eastAsia="仿宋_GB2312" w:cs="仿宋_GB2312"/>
                <w:color w:val="auto"/>
                <w:kern w:val="0"/>
                <w:sz w:val="21"/>
                <w:szCs w:val="21"/>
                <w:highlight w:val="none"/>
                <w:lang w:val="zh-CN" w:eastAsia="zh-CN" w:bidi="ar-SA"/>
              </w:rPr>
              <w:t>准确率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ar-SA"/>
              </w:rPr>
              <w:t>≥9</w:t>
            </w:r>
            <w:r>
              <w:rPr>
                <w:rFonts w:hint="eastAsia" w:ascii="仿宋_GB2312" w:hAnsi="仿宋_GB2312" w:eastAsia="仿宋_GB2312" w:cs="仿宋_GB2312"/>
                <w:color w:val="auto"/>
                <w:kern w:val="0"/>
                <w:sz w:val="21"/>
                <w:szCs w:val="21"/>
                <w:highlight w:val="none"/>
                <w:lang w:val="en-US" w:eastAsia="zh-CN" w:bidi="ar-SA"/>
              </w:rPr>
              <w:t>5</w:t>
            </w:r>
            <w:r>
              <w:rPr>
                <w:rFonts w:hint="eastAsia" w:ascii="仿宋_GB2312" w:hAnsi="仿宋_GB2312" w:eastAsia="仿宋_GB2312" w:cs="仿宋_GB2312"/>
                <w:color w:val="auto"/>
                <w:kern w:val="0"/>
                <w:sz w:val="21"/>
                <w:szCs w:val="21"/>
                <w:highlight w:val="none"/>
                <w:lang w:val="zh-CN" w:eastAsia="zh-CN" w:bidi="ar-SA"/>
              </w:rPr>
              <w:t>%</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ar-SA"/>
              </w:rPr>
              <w:t>9</w:t>
            </w:r>
            <w:r>
              <w:rPr>
                <w:rFonts w:hint="eastAsia" w:ascii="仿宋_GB2312" w:hAnsi="仿宋_GB2312" w:eastAsia="仿宋_GB2312" w:cs="仿宋_GB2312"/>
                <w:color w:val="auto"/>
                <w:kern w:val="0"/>
                <w:sz w:val="21"/>
                <w:szCs w:val="21"/>
                <w:highlight w:val="none"/>
                <w:lang w:val="en-US" w:eastAsia="zh-CN" w:bidi="ar-SA"/>
              </w:rPr>
              <w:t>5</w:t>
            </w:r>
            <w:r>
              <w:rPr>
                <w:rFonts w:hint="eastAsia" w:ascii="仿宋_GB2312" w:hAnsi="仿宋_GB2312" w:eastAsia="仿宋_GB2312" w:cs="仿宋_GB2312"/>
                <w:color w:val="auto"/>
                <w:kern w:val="0"/>
                <w:sz w:val="21"/>
                <w:szCs w:val="21"/>
                <w:highlight w:val="none"/>
                <w:lang w:val="zh-CN" w:eastAsia="zh-CN" w:bidi="ar-SA"/>
              </w:rPr>
              <w:t>%</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工作能力培训的实用率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ar-SA"/>
              </w:rPr>
              <w:t>　278.2　≥9</w:t>
            </w:r>
            <w:r>
              <w:rPr>
                <w:rFonts w:hint="eastAsia" w:ascii="仿宋_GB2312" w:hAnsi="仿宋_GB2312" w:eastAsia="仿宋_GB2312" w:cs="仿宋_GB2312"/>
                <w:color w:val="auto"/>
                <w:kern w:val="0"/>
                <w:sz w:val="21"/>
                <w:szCs w:val="21"/>
                <w:highlight w:val="none"/>
                <w:lang w:val="en-US" w:eastAsia="zh-CN" w:bidi="ar-SA"/>
              </w:rPr>
              <w:t>0</w:t>
            </w:r>
            <w:r>
              <w:rPr>
                <w:rFonts w:hint="eastAsia" w:ascii="仿宋_GB2312" w:hAnsi="仿宋_GB2312" w:eastAsia="仿宋_GB2312" w:cs="仿宋_GB2312"/>
                <w:color w:val="auto"/>
                <w:kern w:val="0"/>
                <w:sz w:val="21"/>
                <w:szCs w:val="21"/>
                <w:highlight w:val="none"/>
                <w:lang w:val="zh-CN" w:eastAsia="zh-CN" w:bidi="ar-SA"/>
              </w:rPr>
              <w:t>%</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kern w:val="0"/>
                <w:sz w:val="21"/>
                <w:szCs w:val="21"/>
                <w:highlight w:val="none"/>
                <w:lang w:val="zh-CN" w:eastAsia="zh-CN" w:bidi="ar-SA"/>
              </w:rPr>
              <w:t>9</w:t>
            </w:r>
            <w:r>
              <w:rPr>
                <w:rFonts w:hint="eastAsia" w:ascii="仿宋_GB2312" w:hAnsi="仿宋_GB2312" w:eastAsia="仿宋_GB2312" w:cs="仿宋_GB2312"/>
                <w:color w:val="auto"/>
                <w:kern w:val="0"/>
                <w:sz w:val="21"/>
                <w:szCs w:val="21"/>
                <w:highlight w:val="none"/>
                <w:lang w:val="en-US" w:eastAsia="zh-CN" w:bidi="ar-SA"/>
              </w:rPr>
              <w:t>2</w:t>
            </w:r>
            <w:r>
              <w:rPr>
                <w:rFonts w:hint="eastAsia" w:ascii="仿宋_GB2312" w:hAnsi="仿宋_GB2312" w:eastAsia="仿宋_GB2312" w:cs="仿宋_GB2312"/>
                <w:color w:val="auto"/>
                <w:kern w:val="0"/>
                <w:sz w:val="21"/>
                <w:szCs w:val="21"/>
                <w:highlight w:val="none"/>
                <w:lang w:val="zh-CN" w:eastAsia="zh-CN" w:bidi="ar-SA"/>
              </w:rPr>
              <w:t>%</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公益项目活动参与率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≥90%　</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92%</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社会公益项目活动评估合格率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≥90%　</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92%</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群众文化</w:t>
            </w:r>
            <w:r>
              <w:rPr>
                <w:rFonts w:hint="eastAsia" w:ascii="仿宋_GB2312" w:hAnsi="仿宋_GB2312" w:eastAsia="仿宋_GB2312" w:cs="仿宋_GB2312"/>
                <w:color w:val="000000"/>
                <w:kern w:val="0"/>
                <w:sz w:val="21"/>
                <w:szCs w:val="21"/>
              </w:rPr>
              <w:t>培训规模人次</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rPr>
              <w:t>≥800人次　</w:t>
            </w:r>
          </w:p>
        </w:tc>
        <w:tc>
          <w:tcPr>
            <w:tcW w:w="1501" w:type="dxa"/>
            <w:tcBorders>
              <w:top w:val="nil"/>
              <w:left w:val="nil"/>
              <w:bottom w:val="single" w:color="auto" w:sz="4" w:space="0"/>
              <w:right w:val="single" w:color="auto" w:sz="4" w:space="0"/>
            </w:tcBorders>
            <w:noWrap/>
            <w:vAlign w:val="center"/>
          </w:tcPr>
          <w:p>
            <w:pPr>
              <w:widowControl/>
              <w:tabs>
                <w:tab w:val="left" w:pos="562"/>
              </w:tabs>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5800人次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群文</w:t>
            </w:r>
            <w:r>
              <w:rPr>
                <w:rFonts w:hint="eastAsia" w:ascii="仿宋_GB2312" w:hAnsi="仿宋_GB2312" w:eastAsia="仿宋_GB2312" w:cs="仿宋_GB2312"/>
                <w:color w:val="000000"/>
                <w:kern w:val="0"/>
                <w:sz w:val="21"/>
                <w:szCs w:val="21"/>
              </w:rPr>
              <w:t>活动开展成功率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rPr>
              <w:t>100%</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志愿服务队</w:t>
            </w:r>
            <w:r>
              <w:rPr>
                <w:rFonts w:hint="eastAsia" w:ascii="仿宋_GB2312" w:hAnsi="仿宋_GB2312" w:eastAsia="仿宋_GB2312" w:cs="仿宋_GB2312"/>
                <w:color w:val="000000"/>
                <w:kern w:val="0"/>
                <w:sz w:val="21"/>
                <w:szCs w:val="21"/>
              </w:rPr>
              <w:t>志愿者服务水准</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　278.2</w:t>
            </w:r>
            <w:r>
              <w:rPr>
                <w:rFonts w:hint="eastAsia" w:ascii="仿宋_GB2312" w:hAnsi="仿宋_GB2312" w:eastAsia="仿宋_GB2312" w:cs="仿宋_GB2312"/>
                <w:color w:val="000000"/>
                <w:kern w:val="0"/>
                <w:sz w:val="21"/>
                <w:szCs w:val="21"/>
              </w:rPr>
              <w:t>≥95%</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95%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每场儿童保健科普讲座宣讲时间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≥40-80分钟</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highlight w:val="none"/>
                <w:lang w:val="en-US" w:eastAsia="zh-CN" w:bidi="zh-CN"/>
              </w:rPr>
              <w:t>40-80分钟</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儿童保健科普讲座每场听讲人数</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kern w:val="0"/>
                <w:sz w:val="21"/>
                <w:szCs w:val="21"/>
                <w:highlight w:val="none"/>
                <w:lang w:val="en-US" w:eastAsia="zh-CN" w:bidi="zh-CN"/>
              </w:rPr>
              <w:t>≥100人</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400人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培训参训率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sz w:val="21"/>
                <w:szCs w:val="21"/>
                <w:highlight w:val="none"/>
                <w:lang w:val="en-US" w:eastAsia="zh-CN"/>
              </w:rPr>
              <w:t>　278.2≥90%</w:t>
            </w:r>
          </w:p>
        </w:tc>
        <w:tc>
          <w:tcPr>
            <w:tcW w:w="1501"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培训合格率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sz w:val="21"/>
                <w:szCs w:val="21"/>
                <w:highlight w:val="none"/>
                <w:lang w:val="en-US" w:eastAsia="zh-CN"/>
              </w:rPr>
              <w:t>≥90%</w:t>
            </w:r>
          </w:p>
        </w:tc>
        <w:tc>
          <w:tcPr>
            <w:tcW w:w="1501"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sz w:val="21"/>
                <w:szCs w:val="21"/>
                <w:highlight w:val="none"/>
                <w:lang w:val="en-US"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学员满意率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sz w:val="21"/>
                <w:szCs w:val="21"/>
                <w:highlight w:val="none"/>
                <w:lang w:val="en-US" w:eastAsia="zh-CN"/>
              </w:rPr>
              <w:t>≥90%</w:t>
            </w:r>
          </w:p>
        </w:tc>
        <w:tc>
          <w:tcPr>
            <w:tcW w:w="1501"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sz w:val="21"/>
                <w:szCs w:val="21"/>
                <w:highlight w:val="none"/>
                <w:lang w:val="en-US"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p>
        </w:tc>
        <w:tc>
          <w:tcPr>
            <w:tcW w:w="107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50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时效指标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媒体专栏及专题</w:t>
            </w:r>
            <w:r>
              <w:rPr>
                <w:rFonts w:hint="eastAsia" w:ascii="仿宋_GB2312" w:hAnsi="仿宋_GB2312" w:eastAsia="仿宋_GB2312" w:cs="仿宋_GB2312"/>
                <w:color w:val="auto"/>
                <w:kern w:val="0"/>
                <w:sz w:val="21"/>
                <w:szCs w:val="21"/>
                <w:lang w:eastAsia="zh-CN"/>
              </w:rPr>
              <w:t>开展时间</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w:t>
            </w:r>
            <w:r>
              <w:rPr>
                <w:rFonts w:hint="eastAsia" w:ascii="仿宋_GB2312" w:hAnsi="仿宋_GB2312" w:eastAsia="仿宋_GB2312" w:cs="仿宋_GB2312"/>
                <w:color w:val="auto"/>
                <w:kern w:val="0"/>
                <w:sz w:val="21"/>
                <w:szCs w:val="21"/>
              </w:rPr>
              <w:t>全年</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三八’</w:t>
            </w:r>
            <w:r>
              <w:rPr>
                <w:rFonts w:hint="eastAsia" w:ascii="仿宋_GB2312" w:hAnsi="仿宋_GB2312" w:eastAsia="仿宋_GB2312" w:cs="仿宋_GB2312"/>
                <w:color w:val="auto"/>
                <w:kern w:val="0"/>
                <w:sz w:val="21"/>
                <w:szCs w:val="21"/>
                <w:lang w:eastAsia="zh-CN"/>
              </w:rPr>
              <w:t>妇女节主题活动</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2024年3月</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少儿</w:t>
            </w:r>
            <w:r>
              <w:rPr>
                <w:rFonts w:hint="eastAsia" w:ascii="仿宋_GB2312" w:hAnsi="仿宋_GB2312" w:eastAsia="仿宋_GB2312" w:cs="仿宋_GB2312"/>
                <w:color w:val="auto"/>
                <w:kern w:val="0"/>
                <w:sz w:val="21"/>
                <w:szCs w:val="21"/>
                <w:u w:val="none"/>
                <w:lang w:bidi="ar"/>
              </w:rPr>
              <w:t>公益课程及活动开展的时间</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每年3月开始至次年2月结束　　</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　</w:t>
            </w:r>
            <w:r>
              <w:rPr>
                <w:rFonts w:hint="eastAsia" w:ascii="仿宋_GB2312" w:hAnsi="仿宋_GB2312" w:eastAsia="仿宋_GB2312" w:cs="仿宋_GB2312"/>
                <w:color w:val="auto"/>
                <w:kern w:val="0"/>
                <w:sz w:val="21"/>
                <w:szCs w:val="21"/>
                <w:lang w:val="en-US" w:eastAsia="zh-CN"/>
              </w:rPr>
              <w:t>如期完成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省政府妇儿工委全体会议</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2024年6月底前</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重难点问题调查研究</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2024年年底前</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省级妇女儿童发展规划宣传</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2024年年底前</w:t>
            </w:r>
          </w:p>
        </w:tc>
        <w:tc>
          <w:tcPr>
            <w:tcW w:w="1501" w:type="dxa"/>
            <w:tcBorders>
              <w:top w:val="nil"/>
              <w:left w:val="nil"/>
              <w:bottom w:val="single" w:color="auto" w:sz="4" w:space="0"/>
              <w:right w:val="single" w:color="auto" w:sz="4" w:space="0"/>
            </w:tcBorders>
            <w:noWrap/>
            <w:vAlign w:val="center"/>
          </w:tcPr>
          <w:p>
            <w:pPr>
              <w:widowControl/>
              <w:spacing w:line="400" w:lineRule="exact"/>
              <w:ind w:firstLine="210" w:firstLineChars="100"/>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both"/>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原因：策划的形式和内容暂未达到理想效果；</w:t>
            </w:r>
          </w:p>
          <w:p>
            <w:pPr>
              <w:widowControl/>
              <w:spacing w:line="400" w:lineRule="exact"/>
              <w:jc w:val="both"/>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措施：进一步与今日女报进行沟通，就十四五两个规划的实施成效和新周期两个规划的宣传形式谋划新点子。</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性别平等进党校项目</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2024年年底前</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both"/>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原因：经与省妇干校多次协商推进，项目的形式和内容暂未达成一致；</w:t>
            </w:r>
          </w:p>
          <w:p>
            <w:pPr>
              <w:pStyle w:val="2"/>
              <w:ind w:left="0" w:leftChars="0" w:firstLine="0" w:firstLineChars="0"/>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措施：加强与省妇干校的沟通协商，努力推动性别平等进党校形成长效机制。</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湘妹子能量家园平台运营时间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w:t>
            </w:r>
            <w:r>
              <w:rPr>
                <w:rFonts w:hint="eastAsia" w:ascii="仿宋_GB2312" w:hAnsi="仿宋_GB2312" w:eastAsia="仿宋_GB2312" w:cs="仿宋_GB2312"/>
                <w:color w:val="auto"/>
                <w:kern w:val="0"/>
                <w:sz w:val="21"/>
                <w:szCs w:val="21"/>
                <w:lang w:eastAsia="zh-CN"/>
              </w:rPr>
              <w:t>全年</w:t>
            </w:r>
          </w:p>
        </w:tc>
        <w:tc>
          <w:tcPr>
            <w:tcW w:w="1501"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w:t>
            </w:r>
            <w:r>
              <w:rPr>
                <w:rFonts w:hint="eastAsia" w:ascii="仿宋_GB2312" w:hAnsi="仿宋_GB2312" w:eastAsia="仿宋_GB2312" w:cs="仿宋_GB2312"/>
                <w:color w:val="auto"/>
                <w:kern w:val="0"/>
                <w:sz w:val="21"/>
                <w:szCs w:val="21"/>
                <w:lang w:eastAsia="zh-CN"/>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湘妹子能量家园示范建设完成时间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2024年全年</w:t>
            </w:r>
          </w:p>
        </w:tc>
        <w:tc>
          <w:tcPr>
            <w:tcW w:w="1501"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乡村振兴巾帼行动现场会暨巾帼文明岗共建湘妹子能量家园培训完成时间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2024年12月</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0.1</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根据工作需要，改为</w:t>
            </w:r>
            <w:r>
              <w:rPr>
                <w:rFonts w:hint="eastAsia" w:ascii="仿宋_GB2312" w:hAnsi="仿宋_GB2312" w:eastAsia="仿宋_GB2312" w:cs="仿宋_GB2312"/>
                <w:color w:val="000000"/>
                <w:kern w:val="0"/>
                <w:sz w:val="21"/>
                <w:szCs w:val="21"/>
                <w:lang w:val="en-US" w:eastAsia="zh-CN"/>
              </w:rPr>
              <w:t>2025年上半年开展</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创建湖南省巾帼现代农业科技示范基地完成时间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2024年6月</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2024年6月</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创建巾帼建功先进集体（个人）完成时间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2024年6月</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2024年6月</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湘妹子科技创新行动完成时间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2024年12月</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2024年12月</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女红数字平台建设完成时间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2024年12月</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0.1</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根据建设情况，将于</w:t>
            </w:r>
            <w:r>
              <w:rPr>
                <w:rFonts w:hint="eastAsia" w:ascii="仿宋_GB2312" w:hAnsi="仿宋_GB2312" w:eastAsia="仿宋_GB2312" w:cs="仿宋_GB2312"/>
                <w:color w:val="000000"/>
                <w:kern w:val="0"/>
                <w:sz w:val="21"/>
                <w:szCs w:val="21"/>
                <w:lang w:val="en-US" w:eastAsia="zh-CN"/>
              </w:rPr>
              <w:t>2025年上半年完成</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新农人培训、家政进社区、湘女医联盟活动等完成时间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w:t>
            </w:r>
            <w:r>
              <w:rPr>
                <w:rFonts w:hint="eastAsia" w:ascii="仿宋_GB2312" w:hAnsi="仿宋_GB2312" w:eastAsia="仿宋_GB2312" w:cs="仿宋_GB2312"/>
                <w:color w:val="auto"/>
                <w:kern w:val="0"/>
                <w:sz w:val="21"/>
                <w:szCs w:val="21"/>
                <w:lang w:eastAsia="zh-CN"/>
              </w:rPr>
              <w:t>全年</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w:t>
            </w:r>
            <w:r>
              <w:rPr>
                <w:rFonts w:hint="eastAsia" w:ascii="仿宋_GB2312" w:hAnsi="仿宋_GB2312" w:eastAsia="仿宋_GB2312" w:cs="仿宋_GB2312"/>
                <w:color w:val="auto"/>
                <w:kern w:val="0"/>
                <w:sz w:val="21"/>
                <w:szCs w:val="21"/>
                <w:lang w:eastAsia="zh-CN"/>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修订《湖南省实施&lt;中华人民共和国妇女权益保障法&gt;办法》调研报告完成时间</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202</w:t>
            </w:r>
            <w:r>
              <w:rPr>
                <w:rFonts w:hint="eastAsia" w:ascii="仿宋_GB2312" w:hAnsi="仿宋_GB2312" w:eastAsia="仿宋_GB2312" w:cs="仿宋_GB2312"/>
                <w:color w:val="000000"/>
                <w:kern w:val="0"/>
                <w:sz w:val="21"/>
                <w:szCs w:val="21"/>
                <w:lang w:eastAsia="zh-CN"/>
              </w:rPr>
              <w:t>4</w:t>
            </w:r>
            <w:r>
              <w:rPr>
                <w:rFonts w:hint="eastAsia" w:ascii="仿宋_GB2312" w:hAnsi="仿宋_GB2312" w:eastAsia="仿宋_GB2312" w:cs="仿宋_GB2312"/>
                <w:color w:val="000000"/>
                <w:kern w:val="0"/>
                <w:sz w:val="21"/>
                <w:szCs w:val="21"/>
              </w:rPr>
              <w:t>年12月前</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202</w:t>
            </w:r>
            <w:r>
              <w:rPr>
                <w:rFonts w:hint="eastAsia" w:ascii="仿宋_GB2312" w:hAnsi="仿宋_GB2312" w:eastAsia="仿宋_GB2312" w:cs="仿宋_GB2312"/>
                <w:color w:val="000000"/>
                <w:kern w:val="0"/>
                <w:sz w:val="21"/>
                <w:szCs w:val="21"/>
                <w:lang w:eastAsia="zh-CN"/>
              </w:rPr>
              <w:t>4</w:t>
            </w:r>
            <w:r>
              <w:rPr>
                <w:rFonts w:hint="eastAsia" w:ascii="仿宋_GB2312" w:hAnsi="仿宋_GB2312" w:eastAsia="仿宋_GB2312" w:cs="仿宋_GB2312"/>
                <w:color w:val="000000"/>
                <w:kern w:val="0"/>
                <w:sz w:val="21"/>
                <w:szCs w:val="21"/>
              </w:rPr>
              <w:t>年12月前</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巾帼暖人心——婚调服务项目费用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202</w:t>
            </w:r>
            <w:r>
              <w:rPr>
                <w:rFonts w:hint="eastAsia" w:ascii="仿宋_GB2312" w:hAnsi="仿宋_GB2312" w:eastAsia="仿宋_GB2312" w:cs="仿宋_GB2312"/>
                <w:color w:val="000000"/>
                <w:kern w:val="0"/>
                <w:sz w:val="21"/>
                <w:szCs w:val="21"/>
                <w:lang w:eastAsia="zh-CN"/>
              </w:rPr>
              <w:t>4</w:t>
            </w:r>
            <w:r>
              <w:rPr>
                <w:rFonts w:hint="eastAsia" w:ascii="仿宋_GB2312" w:hAnsi="仿宋_GB2312" w:eastAsia="仿宋_GB2312" w:cs="仿宋_GB2312"/>
                <w:color w:val="000000"/>
                <w:kern w:val="0"/>
                <w:sz w:val="21"/>
                <w:szCs w:val="21"/>
              </w:rPr>
              <w:t>年12月前</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202</w:t>
            </w:r>
            <w:r>
              <w:rPr>
                <w:rFonts w:hint="eastAsia" w:ascii="仿宋_GB2312" w:hAnsi="仿宋_GB2312" w:eastAsia="仿宋_GB2312" w:cs="仿宋_GB2312"/>
                <w:color w:val="000000"/>
                <w:kern w:val="0"/>
                <w:sz w:val="21"/>
                <w:szCs w:val="21"/>
                <w:lang w:eastAsia="zh-CN"/>
              </w:rPr>
              <w:t>4</w:t>
            </w:r>
            <w:r>
              <w:rPr>
                <w:rFonts w:hint="eastAsia" w:ascii="仿宋_GB2312" w:hAnsi="仿宋_GB2312" w:eastAsia="仿宋_GB2312" w:cs="仿宋_GB2312"/>
                <w:color w:val="000000"/>
                <w:kern w:val="0"/>
                <w:sz w:val="21"/>
                <w:szCs w:val="21"/>
              </w:rPr>
              <w:t>年12月前</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普法宣传活动开展时间</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202</w:t>
            </w:r>
            <w:r>
              <w:rPr>
                <w:rFonts w:hint="eastAsia" w:ascii="仿宋_GB2312" w:hAnsi="仿宋_GB2312" w:eastAsia="仿宋_GB2312" w:cs="仿宋_GB2312"/>
                <w:color w:val="000000"/>
                <w:kern w:val="0"/>
                <w:sz w:val="21"/>
                <w:szCs w:val="21"/>
                <w:lang w:eastAsia="zh-CN"/>
              </w:rPr>
              <w:t>4</w:t>
            </w:r>
            <w:r>
              <w:rPr>
                <w:rFonts w:hint="eastAsia" w:ascii="仿宋_GB2312" w:hAnsi="仿宋_GB2312" w:eastAsia="仿宋_GB2312" w:cs="仿宋_GB2312"/>
                <w:color w:val="000000"/>
                <w:kern w:val="0"/>
                <w:sz w:val="21"/>
                <w:szCs w:val="21"/>
              </w:rPr>
              <w:t>年12月前</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202</w:t>
            </w:r>
            <w:r>
              <w:rPr>
                <w:rFonts w:hint="eastAsia" w:ascii="仿宋_GB2312" w:hAnsi="仿宋_GB2312" w:eastAsia="仿宋_GB2312" w:cs="仿宋_GB2312"/>
                <w:color w:val="000000"/>
                <w:kern w:val="0"/>
                <w:sz w:val="21"/>
                <w:szCs w:val="21"/>
                <w:lang w:eastAsia="zh-CN"/>
              </w:rPr>
              <w:t>4</w:t>
            </w:r>
            <w:r>
              <w:rPr>
                <w:rFonts w:hint="eastAsia" w:ascii="仿宋_GB2312" w:hAnsi="仿宋_GB2312" w:eastAsia="仿宋_GB2312" w:cs="仿宋_GB2312"/>
                <w:color w:val="000000"/>
                <w:kern w:val="0"/>
                <w:sz w:val="21"/>
                <w:szCs w:val="21"/>
              </w:rPr>
              <w:t>年12月前</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12338热线服</w:t>
            </w:r>
            <w:r>
              <w:rPr>
                <w:rFonts w:hint="eastAsia" w:ascii="仿宋_GB2312" w:hAnsi="仿宋_GB2312" w:eastAsia="仿宋_GB2312" w:cs="仿宋_GB2312"/>
                <w:color w:val="000000"/>
                <w:kern w:val="0"/>
                <w:sz w:val="21"/>
                <w:szCs w:val="21"/>
              </w:rPr>
              <w:t>务平台</w:t>
            </w:r>
            <w:r>
              <w:rPr>
                <w:rFonts w:hint="eastAsia" w:ascii="仿宋_GB2312" w:hAnsi="仿宋_GB2312" w:eastAsia="仿宋_GB2312" w:cs="仿宋_GB2312"/>
                <w:color w:val="000000"/>
                <w:kern w:val="0"/>
                <w:sz w:val="21"/>
                <w:szCs w:val="21"/>
                <w:lang w:eastAsia="zh-CN"/>
              </w:rPr>
              <w:t>运营维护时间段</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2024年</w:t>
            </w:r>
            <w:r>
              <w:rPr>
                <w:rFonts w:hint="eastAsia" w:ascii="仿宋_GB2312" w:hAnsi="仿宋_GB2312" w:eastAsia="仿宋_GB2312" w:cs="仿宋_GB2312"/>
                <w:color w:val="000000"/>
                <w:kern w:val="0"/>
                <w:sz w:val="21"/>
                <w:szCs w:val="21"/>
                <w:lang w:eastAsia="zh-CN"/>
              </w:rPr>
              <w:t>全年</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2024年</w:t>
            </w:r>
            <w:r>
              <w:rPr>
                <w:rFonts w:hint="eastAsia" w:ascii="仿宋_GB2312" w:hAnsi="仿宋_GB2312" w:eastAsia="仿宋_GB2312" w:cs="仿宋_GB2312"/>
                <w:color w:val="000000"/>
                <w:kern w:val="0"/>
                <w:sz w:val="21"/>
                <w:szCs w:val="21"/>
                <w:lang w:eastAsia="zh-CN"/>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eastAsia="zh-CN"/>
              </w:rPr>
              <w:t>开展多部门合作完成时间</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2024年12月前</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2024年12月前</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家庭教育指导者培训</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全年33000人次</w:t>
            </w:r>
          </w:p>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6场次</w:t>
            </w:r>
          </w:p>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72场次</w:t>
            </w:r>
          </w:p>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5800人次/年</w:t>
            </w:r>
          </w:p>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95%</w:t>
            </w:r>
          </w:p>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98%</w:t>
            </w:r>
          </w:p>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智慧父母课堂</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开展专题调研</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 w:eastAsia="zh-CN" w:bidi="ar-SA"/>
              </w:rPr>
            </w:pPr>
            <w:r>
              <w:rPr>
                <w:rFonts w:hint="eastAsia" w:ascii="仿宋_GB2312" w:hAnsi="仿宋_GB2312" w:eastAsia="仿宋_GB2312" w:cs="仿宋_GB2312"/>
                <w:color w:val="auto"/>
                <w:kern w:val="0"/>
                <w:sz w:val="21"/>
                <w:szCs w:val="21"/>
                <w:highlight w:val="none"/>
                <w:lang w:val="en" w:eastAsia="zh-CN" w:bidi="ar-SA"/>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省妇联开展省重点民生实事“向阳花”行动，统一调度全身家庭教育工作，因此取消原计划的全省家庭教育指导服务体系摸底调研工作。</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湖南省家庭教育指导中心三期工程</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2024年12月31日前</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2025年7月31日前</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0.1</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正在整理施工资料，上报财评中心审计，并归档存放</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平台运营</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2024年12月底　</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妇联干部网上工作能力培训</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2024年12月底</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原创内容生产</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2024年12月底</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服务入驻社会组织时间</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全年　</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社会公益项目活动开展时间</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全年</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“湖南省人民医院科普基地”开展服务时间</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全年</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val="en-US" w:eastAsia="zh-CN"/>
              </w:rPr>
              <w:t>群众文化活动培训</w:t>
            </w:r>
            <w:r>
              <w:rPr>
                <w:rFonts w:hint="eastAsia" w:ascii="仿宋_GB2312" w:hAnsi="仿宋_GB2312" w:eastAsia="仿宋_GB2312" w:cs="仿宋_GB2312"/>
                <w:color w:val="000000"/>
                <w:kern w:val="0"/>
                <w:sz w:val="21"/>
                <w:szCs w:val="21"/>
              </w:rPr>
              <w:t>开展的时间</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rPr>
              <w:t>全年　　</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儿童保健科普讲座完成时间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2024年年底前</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2024年7月完成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公益舞蹈授课完成时间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2024年年底前　</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2024年11月完成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关爱儿童心理健康项目经验总结推广专业能力提升</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2024年年底前</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2024年7月完成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全省妇联系统基层执委网络集中培训及课程开发完成时间</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2024年年底前</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成本指标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w:t>
            </w:r>
            <w:r>
              <w:rPr>
                <w:rFonts w:hint="eastAsia" w:ascii="仿宋_GB2312" w:hAnsi="仿宋_GB2312" w:eastAsia="仿宋_GB2312" w:cs="仿宋_GB2312"/>
                <w:color w:val="000000"/>
                <w:kern w:val="0"/>
                <w:sz w:val="21"/>
                <w:szCs w:val="21"/>
                <w:u w:val="none"/>
                <w:lang w:bidi="ar"/>
              </w:rPr>
              <w:t>公益</w:t>
            </w:r>
            <w:r>
              <w:rPr>
                <w:rFonts w:hint="eastAsia" w:ascii="仿宋_GB2312" w:hAnsi="仿宋_GB2312" w:eastAsia="仿宋_GB2312" w:cs="仿宋_GB2312"/>
                <w:color w:val="000000"/>
                <w:kern w:val="0"/>
                <w:sz w:val="21"/>
                <w:szCs w:val="21"/>
                <w:u w:val="none"/>
                <w:lang w:val="en-US" w:eastAsia="zh-CN" w:bidi="ar"/>
              </w:rPr>
              <w:t>培训</w:t>
            </w:r>
            <w:r>
              <w:rPr>
                <w:rFonts w:hint="eastAsia" w:ascii="仿宋_GB2312" w:hAnsi="仿宋_GB2312" w:eastAsia="仿宋_GB2312" w:cs="仿宋_GB2312"/>
                <w:color w:val="000000"/>
                <w:kern w:val="0"/>
                <w:sz w:val="21"/>
                <w:szCs w:val="21"/>
                <w:u w:val="none"/>
                <w:lang w:bidi="ar"/>
              </w:rPr>
              <w:t>课程外聘教师授课费　</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bidi="ar"/>
              </w:rPr>
              <w:t>≦6000元/班/年　</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4800元/班/年</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少儿公益</w:t>
            </w:r>
            <w:r>
              <w:rPr>
                <w:rFonts w:hint="eastAsia" w:ascii="仿宋_GB2312" w:hAnsi="仿宋_GB2312" w:eastAsia="仿宋_GB2312" w:cs="仿宋_GB2312"/>
                <w:color w:val="000000"/>
                <w:kern w:val="0"/>
                <w:sz w:val="21"/>
                <w:szCs w:val="21"/>
                <w:u w:val="none"/>
                <w:lang w:val="en-US" w:eastAsia="zh-CN" w:bidi="ar"/>
              </w:rPr>
              <w:t>培训</w:t>
            </w:r>
            <w:r>
              <w:rPr>
                <w:rFonts w:hint="eastAsia" w:ascii="仿宋_GB2312" w:hAnsi="仿宋_GB2312" w:eastAsia="仿宋_GB2312" w:cs="仿宋_GB2312"/>
                <w:color w:val="000000"/>
                <w:kern w:val="0"/>
                <w:sz w:val="21"/>
                <w:szCs w:val="21"/>
                <w:u w:val="none"/>
                <w:lang w:bidi="ar"/>
              </w:rPr>
              <w:t>宣传费用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bidi="ar"/>
              </w:rPr>
              <w:t>≦</w:t>
            </w:r>
            <w:r>
              <w:rPr>
                <w:rFonts w:hint="eastAsia" w:ascii="仿宋_GB2312" w:hAnsi="仿宋_GB2312" w:eastAsia="仿宋_GB2312" w:cs="仿宋_GB2312"/>
                <w:color w:val="000000"/>
                <w:kern w:val="0"/>
                <w:sz w:val="21"/>
                <w:szCs w:val="21"/>
                <w:u w:val="none"/>
                <w:lang w:val="en-US" w:eastAsia="zh-CN" w:bidi="ar"/>
              </w:rPr>
              <w:t>5000</w:t>
            </w:r>
            <w:r>
              <w:rPr>
                <w:rFonts w:hint="eastAsia" w:ascii="仿宋_GB2312" w:hAnsi="仿宋_GB2312" w:eastAsia="仿宋_GB2312" w:cs="仿宋_GB2312"/>
                <w:color w:val="000000"/>
                <w:kern w:val="0"/>
                <w:sz w:val="21"/>
                <w:szCs w:val="21"/>
                <w:u w:val="none"/>
                <w:lang w:bidi="ar"/>
              </w:rPr>
              <w:t>元/年</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4000元/年</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bidi="ar"/>
              </w:rPr>
              <w:t>教学用品维护及损耗更新</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bidi="ar"/>
              </w:rPr>
              <w:t>≦5000元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2500元</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w:t>
            </w:r>
            <w:r>
              <w:rPr>
                <w:rFonts w:hint="eastAsia" w:ascii="仿宋_GB2312" w:hAnsi="仿宋_GB2312" w:eastAsia="仿宋_GB2312" w:cs="仿宋_GB2312"/>
                <w:color w:val="000000"/>
                <w:kern w:val="0"/>
                <w:sz w:val="21"/>
                <w:szCs w:val="21"/>
                <w:u w:val="none"/>
                <w:lang w:val="en-US" w:eastAsia="zh-CN" w:bidi="ar"/>
              </w:rPr>
              <w:t>公益培训</w:t>
            </w:r>
            <w:r>
              <w:rPr>
                <w:rFonts w:hint="eastAsia" w:ascii="仿宋_GB2312" w:hAnsi="仿宋_GB2312" w:eastAsia="仿宋_GB2312" w:cs="仿宋_GB2312"/>
                <w:color w:val="000000"/>
                <w:kern w:val="0"/>
                <w:sz w:val="21"/>
                <w:szCs w:val="21"/>
                <w:u w:val="none"/>
                <w:lang w:bidi="ar"/>
              </w:rPr>
              <w:t>聘用人员人力成本</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bidi="ar"/>
              </w:rPr>
              <w:t>按人均每年≦32000元分月发放　</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人均 30000 元分月发放</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lang w:val="en" w:eastAsia="zh-CN" w:bidi="ar-SA"/>
              </w:rPr>
            </w:pPr>
            <w:r>
              <w:rPr>
                <w:rFonts w:hint="eastAsia" w:ascii="仿宋_GB2312" w:hAnsi="仿宋_GB2312" w:eastAsia="仿宋_GB2312" w:cs="仿宋_GB2312"/>
                <w:color w:val="auto"/>
                <w:kern w:val="0"/>
                <w:sz w:val="21"/>
                <w:szCs w:val="21"/>
                <w:highlight w:val="none"/>
                <w:lang w:val="en" w:eastAsia="zh-CN"/>
              </w:rPr>
              <w:t>“最美家庭”评选</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8万</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未使用。</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按照从中央到地方清理表彰选树活动的要求，从2024年至今“最美家庭”评选一直属于暂停状态</w:t>
            </w:r>
            <w:r>
              <w:rPr>
                <w:rFonts w:hint="eastAsia" w:ascii="仿宋_GB2312" w:hAnsi="仿宋_GB2312" w:eastAsia="仿宋_GB2312" w:cs="仿宋_GB2312"/>
                <w:color w:val="auto"/>
                <w:kern w:val="0"/>
                <w:sz w:val="21"/>
                <w:szCs w:val="21"/>
                <w:lang w:eastAsia="zh-CN"/>
              </w:rPr>
              <w:t>。</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 w:eastAsia="zh-CN"/>
              </w:rPr>
              <w:t>关爱困境儿童</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8万</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kern w:val="0"/>
                <w:sz w:val="21"/>
                <w:szCs w:val="21"/>
                <w:highlight w:val="none"/>
                <w:lang w:val="en-US" w:eastAsia="zh-CN" w:bidi="zh-CN"/>
              </w:rPr>
              <w:t>‘三八’妇女节主题宣传</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kern w:val="0"/>
                <w:sz w:val="21"/>
                <w:szCs w:val="21"/>
              </w:rPr>
              <w:t>≤2</w:t>
            </w:r>
            <w:r>
              <w:rPr>
                <w:rFonts w:hint="eastAsia" w:ascii="仿宋_GB2312" w:hAnsi="仿宋_GB2312" w:eastAsia="仿宋_GB2312" w:cs="仿宋_GB2312"/>
                <w:color w:val="auto"/>
                <w:kern w:val="0"/>
                <w:sz w:val="21"/>
                <w:szCs w:val="21"/>
                <w:lang w:val="en-US" w:eastAsia="zh-CN"/>
              </w:rPr>
              <w:t>0</w:t>
            </w:r>
            <w:r>
              <w:rPr>
                <w:rFonts w:hint="eastAsia" w:ascii="仿宋_GB2312" w:hAnsi="仿宋_GB2312" w:eastAsia="仿宋_GB2312" w:cs="仿宋_GB2312"/>
                <w:color w:val="auto"/>
                <w:kern w:val="0"/>
                <w:sz w:val="21"/>
                <w:szCs w:val="21"/>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kern w:val="0"/>
                <w:sz w:val="21"/>
                <w:szCs w:val="21"/>
                <w:highlight w:val="none"/>
                <w:lang w:val="en-US" w:eastAsia="zh-CN" w:bidi="zh-CN"/>
              </w:rPr>
              <w:t>媒体专栏费用</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kern w:val="0"/>
                <w:sz w:val="21"/>
                <w:szCs w:val="21"/>
              </w:rPr>
              <w:t>≤2</w:t>
            </w:r>
            <w:r>
              <w:rPr>
                <w:rFonts w:hint="eastAsia" w:ascii="仿宋_GB2312" w:hAnsi="仿宋_GB2312" w:eastAsia="仿宋_GB2312" w:cs="仿宋_GB2312"/>
                <w:color w:val="auto"/>
                <w:kern w:val="0"/>
                <w:sz w:val="21"/>
                <w:szCs w:val="21"/>
                <w:lang w:val="en-US" w:eastAsia="zh-CN"/>
              </w:rPr>
              <w:t>0</w:t>
            </w:r>
            <w:r>
              <w:rPr>
                <w:rFonts w:hint="eastAsia" w:ascii="仿宋_GB2312" w:hAnsi="仿宋_GB2312" w:eastAsia="仿宋_GB2312" w:cs="仿宋_GB2312"/>
                <w:color w:val="auto"/>
                <w:kern w:val="0"/>
                <w:sz w:val="21"/>
                <w:szCs w:val="21"/>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巾帼志愿服务项目创投大赛费用</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30</w:t>
            </w:r>
            <w:r>
              <w:rPr>
                <w:rFonts w:hint="eastAsia" w:ascii="仿宋_GB2312" w:hAnsi="仿宋_GB2312" w:eastAsia="仿宋_GB2312" w:cs="仿宋_GB2312"/>
                <w:color w:val="auto"/>
                <w:kern w:val="0"/>
                <w:sz w:val="21"/>
                <w:szCs w:val="21"/>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新时代文明实践费用</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巾帼大宣讲示范活动费用</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线上主题活动及巾帼好网民活动费用</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30</w:t>
            </w:r>
            <w:r>
              <w:rPr>
                <w:rFonts w:hint="eastAsia" w:ascii="仿宋_GB2312" w:hAnsi="仿宋_GB2312" w:eastAsia="仿宋_GB2312" w:cs="仿宋_GB2312"/>
                <w:color w:val="auto"/>
                <w:kern w:val="0"/>
                <w:sz w:val="21"/>
                <w:szCs w:val="21"/>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spacing w:line="280" w:lineRule="exact"/>
              <w:rPr>
                <w:rFonts w:hint="eastAsia" w:ascii="仿宋_GB2312" w:hAnsi="仿宋_GB2312" w:eastAsia="仿宋_GB2312" w:cs="仿宋_GB2312"/>
                <w:kern w:val="0"/>
                <w:sz w:val="21"/>
                <w:szCs w:val="21"/>
                <w:highlight w:val="none"/>
                <w:lang w:val="en-US" w:eastAsia="zh-CN" w:bidi="zh-CN"/>
              </w:rPr>
            </w:pPr>
            <w:r>
              <w:rPr>
                <w:rFonts w:hint="eastAsia" w:ascii="仿宋_GB2312" w:hAnsi="仿宋_GB2312" w:eastAsia="仿宋_GB2312" w:cs="仿宋_GB2312"/>
                <w:kern w:val="0"/>
                <w:sz w:val="21"/>
                <w:szCs w:val="21"/>
                <w:highlight w:val="none"/>
                <w:lang w:val="zh-CN" w:eastAsia="zh-CN" w:bidi="zh-CN"/>
              </w:rPr>
              <w:t>课题项目资助费用</w:t>
            </w:r>
          </w:p>
        </w:tc>
        <w:tc>
          <w:tcPr>
            <w:tcW w:w="1079"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仿宋_GB2312" w:hAnsi="仿宋_GB2312" w:eastAsia="仿宋_GB2312" w:cs="仿宋_GB2312"/>
                <w:kern w:val="0"/>
                <w:sz w:val="21"/>
                <w:szCs w:val="21"/>
                <w:highlight w:val="none"/>
                <w:lang w:val="en-US" w:eastAsia="zh-CN" w:bidi="zh-CN"/>
              </w:rPr>
            </w:pPr>
            <w:r>
              <w:rPr>
                <w:rFonts w:hint="eastAsia" w:ascii="仿宋_GB2312" w:hAnsi="仿宋_GB2312" w:eastAsia="仿宋_GB2312" w:cs="仿宋_GB2312"/>
                <w:kern w:val="0"/>
                <w:sz w:val="21"/>
                <w:szCs w:val="21"/>
                <w:highlight w:val="none"/>
                <w:lang w:val="zh-CN" w:eastAsia="zh-CN" w:bidi="zh-CN"/>
              </w:rPr>
              <w:t>≤75万元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spacing w:line="280" w:lineRule="exact"/>
              <w:rPr>
                <w:rFonts w:hint="eastAsia" w:ascii="仿宋_GB2312" w:hAnsi="仿宋_GB2312" w:eastAsia="仿宋_GB2312" w:cs="仿宋_GB2312"/>
                <w:kern w:val="0"/>
                <w:sz w:val="21"/>
                <w:szCs w:val="21"/>
                <w:highlight w:val="none"/>
                <w:lang w:val="en-US" w:eastAsia="zh-CN" w:bidi="zh-CN"/>
              </w:rPr>
            </w:pPr>
            <w:r>
              <w:rPr>
                <w:rFonts w:hint="eastAsia" w:ascii="仿宋_GB2312" w:hAnsi="仿宋_GB2312" w:eastAsia="仿宋_GB2312" w:cs="仿宋_GB2312"/>
                <w:kern w:val="0"/>
                <w:sz w:val="21"/>
                <w:szCs w:val="21"/>
                <w:highlight w:val="none"/>
                <w:lang w:val="zh-CN" w:eastAsia="zh-CN" w:bidi="zh-CN"/>
              </w:rPr>
              <w:t>换届大会及学术年会费用</w:t>
            </w:r>
          </w:p>
        </w:tc>
        <w:tc>
          <w:tcPr>
            <w:tcW w:w="1079"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仿宋_GB2312" w:hAnsi="仿宋_GB2312" w:eastAsia="仿宋_GB2312" w:cs="仿宋_GB2312"/>
                <w:kern w:val="0"/>
                <w:sz w:val="21"/>
                <w:szCs w:val="21"/>
                <w:highlight w:val="none"/>
                <w:lang w:val="en-US" w:eastAsia="zh-CN" w:bidi="zh-CN"/>
              </w:rPr>
            </w:pPr>
            <w:r>
              <w:rPr>
                <w:rFonts w:hint="eastAsia" w:ascii="仿宋_GB2312" w:hAnsi="仿宋_GB2312" w:eastAsia="仿宋_GB2312" w:cs="仿宋_GB2312"/>
                <w:kern w:val="0"/>
                <w:sz w:val="21"/>
                <w:szCs w:val="21"/>
                <w:highlight w:val="none"/>
                <w:lang w:val="zh-CN" w:eastAsia="zh-CN" w:bidi="zh-CN"/>
              </w:rPr>
              <w:t>≤15万元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spacing w:line="280" w:lineRule="exact"/>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val="zh-CN" w:eastAsia="zh-CN" w:bidi="zh-CN"/>
              </w:rPr>
              <w:t>省政府妇儿工委全体会议费用</w:t>
            </w:r>
          </w:p>
        </w:tc>
        <w:tc>
          <w:tcPr>
            <w:tcW w:w="1079"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val="zh-CN" w:eastAsia="zh-CN" w:bidi="zh-CN"/>
              </w:rPr>
              <w:t>≤2万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spacing w:line="280" w:lineRule="exact"/>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val="zh-CN" w:eastAsia="zh-CN" w:bidi="zh-CN"/>
              </w:rPr>
              <w:t>妇女儿童发展规划实施能力提升班费用</w:t>
            </w:r>
          </w:p>
        </w:tc>
        <w:tc>
          <w:tcPr>
            <w:tcW w:w="1079"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val="zh-CN" w:eastAsia="zh-CN" w:bidi="zh-CN"/>
              </w:rPr>
              <w:t>≤18万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spacing w:line="280" w:lineRule="exact"/>
              <w:rPr>
                <w:rFonts w:hint="eastAsia" w:ascii="仿宋_GB2312" w:hAnsi="仿宋_GB2312" w:eastAsia="仿宋_GB2312" w:cs="仿宋_GB2312"/>
                <w:kern w:val="0"/>
                <w:sz w:val="21"/>
                <w:szCs w:val="21"/>
                <w:lang w:val="en" w:eastAsia="zh-CN" w:bidi="zh-CN"/>
              </w:rPr>
            </w:pPr>
            <w:r>
              <w:rPr>
                <w:rFonts w:hint="eastAsia" w:ascii="仿宋_GB2312" w:hAnsi="仿宋_GB2312" w:eastAsia="仿宋_GB2312" w:cs="仿宋_GB2312"/>
                <w:kern w:val="0"/>
                <w:sz w:val="21"/>
                <w:szCs w:val="21"/>
                <w:lang w:val="zh-CN" w:eastAsia="zh-CN" w:bidi="zh-CN"/>
              </w:rPr>
              <w:t>重难点问题调查研究费用</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16万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spacing w:line="280" w:lineRule="exact"/>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val="zh-CN" w:eastAsia="zh-CN" w:bidi="zh-CN"/>
              </w:rPr>
              <w:t>省级妇女儿童发展规划宣传费用</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20万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2</w:t>
            </w:r>
          </w:p>
        </w:tc>
        <w:tc>
          <w:tcPr>
            <w:tcW w:w="1446" w:type="dxa"/>
            <w:tcBorders>
              <w:top w:val="nil"/>
              <w:left w:val="nil"/>
              <w:bottom w:val="single" w:color="auto" w:sz="4" w:space="0"/>
              <w:right w:val="single" w:color="auto" w:sz="4" w:space="0"/>
            </w:tcBorders>
            <w:noWrap/>
            <w:vAlign w:val="center"/>
          </w:tcPr>
          <w:p>
            <w:pPr>
              <w:widowControl/>
              <w:spacing w:line="400" w:lineRule="exact"/>
              <w:jc w:val="both"/>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原因：策划的形式和内容暂未达到理想效果；</w:t>
            </w:r>
          </w:p>
          <w:p>
            <w:pPr>
              <w:widowControl/>
              <w:spacing w:line="400" w:lineRule="exact"/>
              <w:jc w:val="both"/>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措施：进一步与今日女报进行沟通，就十四五两个规划的实施成效和新周期两个规划的宣传形式谋划新点子。</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spacing w:line="280" w:lineRule="exact"/>
              <w:rPr>
                <w:rFonts w:hint="eastAsia" w:ascii="仿宋_GB2312" w:hAnsi="仿宋_GB2312" w:eastAsia="仿宋_GB2312" w:cs="仿宋_GB2312"/>
                <w:kern w:val="0"/>
                <w:sz w:val="21"/>
                <w:szCs w:val="21"/>
                <w:lang w:val="zh-CN" w:eastAsia="zh-CN" w:bidi="zh-CN"/>
              </w:rPr>
            </w:pPr>
            <w:r>
              <w:rPr>
                <w:rFonts w:hint="eastAsia" w:ascii="仿宋_GB2312" w:hAnsi="仿宋_GB2312" w:eastAsia="仿宋_GB2312" w:cs="仿宋_GB2312"/>
                <w:kern w:val="0"/>
                <w:sz w:val="21"/>
                <w:szCs w:val="21"/>
                <w:lang w:val="zh-CN" w:eastAsia="zh-CN" w:bidi="zh-CN"/>
              </w:rPr>
              <w:t>性别平等进党校项目费用</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kern w:val="0"/>
                <w:sz w:val="21"/>
                <w:szCs w:val="21"/>
                <w:lang w:val="zh-CN"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10万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both"/>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原因：经与省妇干校多次协商推进，项目的形式和内容暂未达成一致；</w:t>
            </w:r>
          </w:p>
          <w:p>
            <w:pPr>
              <w:pStyle w:val="2"/>
              <w:ind w:left="0" w:leftChars="0" w:firstLine="0" w:firstLineChars="0"/>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措施：加强与省妇干校的沟通协商，努力推动性别平等进党校形成长效机制。</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湘妹子能量家园平台运营费</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en-US" w:eastAsia="zh-CN" w:bidi="ar-SA"/>
              </w:rPr>
            </w:pPr>
            <w:r>
              <w:rPr>
                <w:rFonts w:hint="eastAsia" w:ascii="仿宋_GB2312" w:hAnsi="仿宋_GB2312" w:eastAsia="仿宋_GB2312" w:cs="仿宋_GB2312"/>
                <w:color w:val="auto"/>
                <w:kern w:val="0"/>
                <w:sz w:val="21"/>
                <w:szCs w:val="21"/>
                <w:shd w:val="clear" w:color="auto" w:fill="auto"/>
                <w:lang w:val="en-US" w:eastAsia="zh-CN" w:bidi="ar-SA"/>
              </w:rPr>
              <w:t>20万元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auto"/>
                <w:kern w:val="0"/>
                <w:sz w:val="21"/>
                <w:szCs w:val="21"/>
                <w:shd w:val="clear" w:color="auto" w:fill="auto"/>
                <w:lang w:val="en-US" w:eastAsia="zh-CN" w:bidi="ar-SA"/>
              </w:rPr>
              <w:t>20万元</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湘妹子能量家园示范建设经费</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41万元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17万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乡村振兴巾帼行动现场会暨巾帼文明岗共建湘妹子能量家园培训费用</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35万元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35万元</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创建巾帼建功先进集体（个人）费用</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4万元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4万元</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 w:eastAsia="zh-CN" w:bidi="ar-SA"/>
              </w:rPr>
            </w:pPr>
            <w:r>
              <w:rPr>
                <w:rFonts w:hint="eastAsia" w:ascii="仿宋_GB2312" w:hAnsi="仿宋_GB2312" w:eastAsia="仿宋_GB2312" w:cs="仿宋_GB2312"/>
                <w:color w:val="auto"/>
                <w:sz w:val="21"/>
                <w:szCs w:val="21"/>
                <w:highlight w:val="none"/>
                <w:lang w:eastAsia="zh-CN"/>
              </w:rPr>
              <w:t>创建湖南省巾帼现代农业科技示范基地经费</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10万</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10万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湘妹子科技创新行动经费</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15万元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15万元</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sz w:val="21"/>
                <w:szCs w:val="21"/>
                <w:highlight w:val="none"/>
                <w:lang w:val="en-US" w:eastAsia="zh-CN"/>
              </w:rPr>
              <w:t>女红数字平台建设费用</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zh-CN" w:eastAsia="zh-CN" w:bidi="ar-SA"/>
              </w:rPr>
            </w:pPr>
            <w:r>
              <w:rPr>
                <w:rFonts w:hint="eastAsia" w:ascii="仿宋_GB2312" w:hAnsi="仿宋_GB2312" w:eastAsia="仿宋_GB2312" w:cs="仿宋_GB2312"/>
                <w:color w:val="auto"/>
                <w:kern w:val="0"/>
                <w:sz w:val="21"/>
                <w:szCs w:val="21"/>
                <w:shd w:val="clear" w:color="auto" w:fill="auto"/>
                <w:lang w:val="en-US" w:eastAsia="zh-CN"/>
              </w:rPr>
              <w:t>15万元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根据建设情况，将于</w:t>
            </w:r>
            <w:r>
              <w:rPr>
                <w:rFonts w:hint="eastAsia" w:ascii="仿宋_GB2312" w:hAnsi="仿宋_GB2312" w:eastAsia="仿宋_GB2312" w:cs="仿宋_GB2312"/>
                <w:color w:val="000000"/>
                <w:kern w:val="0"/>
                <w:sz w:val="21"/>
                <w:szCs w:val="21"/>
                <w:lang w:val="en-US" w:eastAsia="zh-CN"/>
              </w:rPr>
              <w:t>2025年上半年支付</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000000"/>
                <w:kern w:val="0"/>
                <w:sz w:val="21"/>
                <w:szCs w:val="21"/>
                <w:lang w:val="en-US" w:eastAsia="zh-CN"/>
              </w:rPr>
              <w:t>巾帼暖人心——婚调服务项目费用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10</w:t>
            </w:r>
            <w:r>
              <w:rPr>
                <w:rFonts w:hint="eastAsia" w:ascii="仿宋_GB2312" w:hAnsi="仿宋_GB2312" w:eastAsia="仿宋_GB2312" w:cs="仿宋_GB2312"/>
                <w:color w:val="000000"/>
                <w:kern w:val="0"/>
                <w:sz w:val="21"/>
                <w:szCs w:val="21"/>
              </w:rPr>
              <w:t>万元/年</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10</w:t>
            </w:r>
            <w:r>
              <w:rPr>
                <w:rFonts w:hint="eastAsia" w:ascii="仿宋_GB2312" w:hAnsi="仿宋_GB2312" w:eastAsia="仿宋_GB2312" w:cs="仿宋_GB2312"/>
                <w:color w:val="000000"/>
                <w:kern w:val="0"/>
                <w:sz w:val="21"/>
                <w:szCs w:val="21"/>
              </w:rPr>
              <w:t>万元/年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开展维权多机构多部门合作</w:t>
            </w:r>
            <w:r>
              <w:rPr>
                <w:rFonts w:hint="eastAsia" w:ascii="仿宋_GB2312" w:hAnsi="仿宋_GB2312" w:eastAsia="仿宋_GB2312" w:cs="仿宋_GB2312"/>
                <w:color w:val="000000"/>
                <w:kern w:val="0"/>
                <w:sz w:val="21"/>
                <w:szCs w:val="21"/>
                <w:lang w:val="en-US" w:eastAsia="zh-CN"/>
              </w:rPr>
              <w:t>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5.2</w:t>
            </w:r>
            <w:r>
              <w:rPr>
                <w:rFonts w:hint="eastAsia" w:ascii="仿宋_GB2312" w:hAnsi="仿宋_GB2312" w:eastAsia="仿宋_GB2312" w:cs="仿宋_GB2312"/>
                <w:color w:val="000000"/>
                <w:kern w:val="0"/>
                <w:sz w:val="21"/>
                <w:szCs w:val="21"/>
              </w:rPr>
              <w:t>万元/年</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5.2</w:t>
            </w:r>
            <w:r>
              <w:rPr>
                <w:rFonts w:hint="eastAsia" w:ascii="仿宋_GB2312" w:hAnsi="仿宋_GB2312" w:eastAsia="仿宋_GB2312" w:cs="仿宋_GB2312"/>
                <w:color w:val="000000"/>
                <w:kern w:val="0"/>
                <w:sz w:val="21"/>
                <w:szCs w:val="21"/>
              </w:rPr>
              <w:t>万元/年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b w:val="0"/>
                <w:bCs w:val="0"/>
                <w:color w:val="auto"/>
                <w:kern w:val="0"/>
                <w:sz w:val="21"/>
                <w:szCs w:val="21"/>
                <w:lang w:eastAsia="zh-CN"/>
              </w:rPr>
              <w:t>开展普法宣传活动</w:t>
            </w:r>
            <w:r>
              <w:rPr>
                <w:rFonts w:hint="eastAsia" w:ascii="仿宋_GB2312" w:hAnsi="仿宋_GB2312" w:eastAsia="仿宋_GB2312" w:cs="仿宋_GB2312"/>
                <w:b w:val="0"/>
                <w:bCs w:val="0"/>
                <w:color w:val="auto"/>
                <w:kern w:val="0"/>
                <w:sz w:val="21"/>
                <w:szCs w:val="21"/>
                <w:lang w:val="en-US" w:eastAsia="zh-CN"/>
              </w:rPr>
              <w:t>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b w:val="0"/>
                <w:bCs w:val="0"/>
                <w:color w:val="auto"/>
                <w:kern w:val="0"/>
                <w:sz w:val="21"/>
                <w:szCs w:val="21"/>
                <w:lang w:eastAsia="zh-CN"/>
              </w:rPr>
              <w:t>≤</w:t>
            </w:r>
            <w:r>
              <w:rPr>
                <w:rFonts w:hint="eastAsia" w:ascii="仿宋_GB2312" w:hAnsi="仿宋_GB2312" w:eastAsia="仿宋_GB2312" w:cs="仿宋_GB2312"/>
                <w:b w:val="0"/>
                <w:bCs w:val="0"/>
                <w:color w:val="auto"/>
                <w:kern w:val="0"/>
                <w:sz w:val="21"/>
                <w:szCs w:val="21"/>
                <w:lang w:val="en-US" w:eastAsia="zh-CN"/>
              </w:rPr>
              <w:t>15</w:t>
            </w:r>
            <w:r>
              <w:rPr>
                <w:rFonts w:hint="eastAsia" w:ascii="仿宋_GB2312" w:hAnsi="仿宋_GB2312" w:eastAsia="仿宋_GB2312" w:cs="仿宋_GB2312"/>
                <w:b w:val="0"/>
                <w:bCs w:val="0"/>
                <w:color w:val="auto"/>
                <w:kern w:val="0"/>
                <w:sz w:val="21"/>
                <w:szCs w:val="21"/>
                <w:lang w:eastAsia="zh-CN"/>
              </w:rPr>
              <w:t>万元/年</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b w:val="0"/>
                <w:bCs w:val="0"/>
                <w:color w:val="auto"/>
                <w:kern w:val="0"/>
                <w:sz w:val="21"/>
                <w:szCs w:val="21"/>
                <w:lang w:eastAsia="zh-CN"/>
              </w:rPr>
              <w:t>≤</w:t>
            </w:r>
            <w:r>
              <w:rPr>
                <w:rFonts w:hint="eastAsia" w:ascii="仿宋_GB2312" w:hAnsi="仿宋_GB2312" w:eastAsia="仿宋_GB2312" w:cs="仿宋_GB2312"/>
                <w:b w:val="0"/>
                <w:bCs w:val="0"/>
                <w:color w:val="auto"/>
                <w:kern w:val="0"/>
                <w:sz w:val="21"/>
                <w:szCs w:val="21"/>
                <w:lang w:val="en-US" w:eastAsia="zh-CN"/>
              </w:rPr>
              <w:t>15</w:t>
            </w:r>
            <w:r>
              <w:rPr>
                <w:rFonts w:hint="eastAsia" w:ascii="仿宋_GB2312" w:hAnsi="仿宋_GB2312" w:eastAsia="仿宋_GB2312" w:cs="仿宋_GB2312"/>
                <w:b w:val="0"/>
                <w:bCs w:val="0"/>
                <w:color w:val="auto"/>
                <w:kern w:val="0"/>
                <w:sz w:val="21"/>
                <w:szCs w:val="21"/>
                <w:lang w:eastAsia="zh-CN"/>
              </w:rPr>
              <w:t>万元/年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开展信访慰问</w:t>
            </w:r>
            <w:r>
              <w:rPr>
                <w:rFonts w:hint="eastAsia" w:ascii="仿宋_GB2312" w:hAnsi="仿宋_GB2312" w:eastAsia="仿宋_GB2312" w:cs="仿宋_GB2312"/>
                <w:color w:val="000000"/>
                <w:kern w:val="0"/>
                <w:sz w:val="21"/>
                <w:szCs w:val="21"/>
                <w:lang w:val="en-US" w:eastAsia="zh-CN"/>
              </w:rPr>
              <w:t>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11</w:t>
            </w:r>
            <w:r>
              <w:rPr>
                <w:rFonts w:hint="eastAsia" w:ascii="仿宋_GB2312" w:hAnsi="仿宋_GB2312" w:eastAsia="仿宋_GB2312" w:cs="仿宋_GB2312"/>
                <w:color w:val="000000"/>
                <w:kern w:val="0"/>
                <w:sz w:val="21"/>
                <w:szCs w:val="21"/>
              </w:rPr>
              <w:t>万元/年</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rPr>
              <w:t>3万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rPr>
              <w:t>因工作调整未完成</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12</w:t>
            </w:r>
            <w:r>
              <w:rPr>
                <w:rFonts w:hint="eastAsia" w:ascii="仿宋_GB2312" w:hAnsi="仿宋_GB2312" w:eastAsia="仿宋_GB2312" w:cs="仿宋_GB2312"/>
                <w:color w:val="000000"/>
                <w:kern w:val="0"/>
                <w:sz w:val="21"/>
                <w:szCs w:val="21"/>
                <w:lang w:val="en-US" w:eastAsia="zh-CN"/>
              </w:rPr>
              <w:t>33</w:t>
            </w:r>
            <w:r>
              <w:rPr>
                <w:rFonts w:hint="eastAsia" w:ascii="仿宋_GB2312" w:hAnsi="仿宋_GB2312" w:eastAsia="仿宋_GB2312" w:cs="仿宋_GB2312"/>
                <w:color w:val="000000"/>
                <w:kern w:val="0"/>
                <w:sz w:val="21"/>
                <w:szCs w:val="21"/>
              </w:rPr>
              <w:t>8热线服务平台费用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9</w:t>
            </w:r>
            <w:r>
              <w:rPr>
                <w:rFonts w:hint="eastAsia" w:ascii="仿宋_GB2312" w:hAnsi="仿宋_GB2312" w:eastAsia="仿宋_GB2312" w:cs="仿宋_GB2312"/>
                <w:color w:val="000000"/>
                <w:kern w:val="0"/>
                <w:sz w:val="21"/>
                <w:szCs w:val="21"/>
              </w:rPr>
              <w:t>万元/年</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9</w:t>
            </w:r>
            <w:r>
              <w:rPr>
                <w:rFonts w:hint="eastAsia" w:ascii="仿宋_GB2312" w:hAnsi="仿宋_GB2312" w:eastAsia="仿宋_GB2312" w:cs="仿宋_GB2312"/>
                <w:color w:val="000000"/>
                <w:kern w:val="0"/>
                <w:sz w:val="21"/>
                <w:szCs w:val="21"/>
              </w:rPr>
              <w:t>万元/年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新农人培训、家政进社区、湘女医联盟活动等经费</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15万元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15万元</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省家庭教育指导中心项目举办培训费</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200元/人次/天</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&lt;200元/人次/天</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省家庭教育指导中心项目专家授课费</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≥1000元/人次</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≥1000元/人次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省家庭教育指导中心项目宣传费</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≥8000元</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&lt;8000元</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儿童保健科普讲座项目经费</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≤20万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舞蹈公益百校行项目经费</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≤20万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关爱儿童心理健康项目经验总结推广专业能力提升培训费用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≤10万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妇干校培训费用</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26</w:t>
            </w:r>
            <w:r>
              <w:rPr>
                <w:rFonts w:hint="eastAsia" w:ascii="仿宋_GB2312" w:hAnsi="仿宋_GB2312" w:eastAsia="仿宋_GB2312" w:cs="仿宋_GB2312"/>
                <w:color w:val="auto"/>
                <w:sz w:val="21"/>
                <w:szCs w:val="21"/>
                <w:highlight w:val="none"/>
              </w:rPr>
              <w:t>万</w:t>
            </w:r>
            <w:r>
              <w:rPr>
                <w:rFonts w:hint="eastAsia" w:ascii="仿宋_GB2312" w:hAnsi="仿宋_GB2312" w:eastAsia="仿宋_GB2312" w:cs="仿宋_GB2312"/>
                <w:kern w:val="0"/>
                <w:sz w:val="21"/>
                <w:szCs w:val="21"/>
                <w:lang w:bidi="zh-CN"/>
              </w:rPr>
              <w:t>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zh-CN"/>
              </w:rPr>
              <w:t>因拍摄基层执委培训课程，不需重复进行培训</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援疆项目</w:t>
            </w:r>
          </w:p>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（含湘女馆）</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bidi="zh-CN"/>
              </w:rPr>
              <w:t>≤</w:t>
            </w:r>
            <w:r>
              <w:rPr>
                <w:rFonts w:hint="eastAsia" w:ascii="仿宋_GB2312" w:hAnsi="仿宋_GB2312" w:eastAsia="仿宋_GB2312" w:cs="仿宋_GB2312"/>
                <w:kern w:val="0"/>
                <w:sz w:val="21"/>
                <w:szCs w:val="21"/>
                <w:lang w:val="en-US" w:bidi="zh-CN"/>
              </w:rPr>
              <w:t>50</w:t>
            </w:r>
            <w:r>
              <w:rPr>
                <w:rFonts w:hint="eastAsia" w:ascii="仿宋_GB2312" w:hAnsi="仿宋_GB2312" w:eastAsia="仿宋_GB2312" w:cs="仿宋_GB2312"/>
                <w:kern w:val="0"/>
                <w:sz w:val="21"/>
                <w:szCs w:val="21"/>
                <w:lang w:bidi="zh-CN"/>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15万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援藏项目</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bidi="zh-CN"/>
              </w:rPr>
              <w:t>≤</w:t>
            </w:r>
            <w:r>
              <w:rPr>
                <w:rFonts w:hint="eastAsia" w:ascii="仿宋_GB2312" w:hAnsi="仿宋_GB2312" w:eastAsia="仿宋_GB2312" w:cs="仿宋_GB2312"/>
                <w:kern w:val="0"/>
                <w:sz w:val="21"/>
                <w:szCs w:val="21"/>
                <w:lang w:val="en-US" w:bidi="zh-CN"/>
              </w:rPr>
              <w:t>20</w:t>
            </w:r>
            <w:r>
              <w:rPr>
                <w:rFonts w:hint="eastAsia" w:ascii="仿宋_GB2312" w:hAnsi="仿宋_GB2312" w:eastAsia="仿宋_GB2312" w:cs="仿宋_GB2312"/>
                <w:kern w:val="0"/>
                <w:sz w:val="21"/>
                <w:szCs w:val="21"/>
                <w:lang w:bidi="zh-CN"/>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15万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全省妇联系统基层执委网络集中培训及课程开发费用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bidi="zh-CN"/>
              </w:rPr>
              <w:t>≤</w:t>
            </w:r>
            <w:r>
              <w:rPr>
                <w:rFonts w:hint="eastAsia" w:ascii="仿宋_GB2312" w:hAnsi="仿宋_GB2312" w:eastAsia="仿宋_GB2312" w:cs="仿宋_GB2312"/>
                <w:kern w:val="0"/>
                <w:sz w:val="21"/>
                <w:szCs w:val="21"/>
                <w:lang w:val="en-US" w:bidi="zh-CN"/>
              </w:rPr>
              <w:t>90</w:t>
            </w:r>
            <w:r>
              <w:rPr>
                <w:rFonts w:hint="eastAsia" w:ascii="仿宋_GB2312" w:hAnsi="仿宋_GB2312" w:eastAsia="仿宋_GB2312" w:cs="仿宋_GB2312"/>
                <w:kern w:val="0"/>
                <w:sz w:val="21"/>
                <w:szCs w:val="21"/>
                <w:lang w:bidi="zh-CN"/>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98万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包含基层调研差旅费用</w:t>
            </w:r>
            <w:r>
              <w:rPr>
                <w:rFonts w:hint="eastAsia" w:ascii="仿宋_GB2312" w:hAnsi="仿宋_GB2312" w:eastAsia="仿宋_GB2312" w:cs="仿宋_GB2312"/>
                <w:color w:val="auto"/>
                <w:sz w:val="21"/>
                <w:szCs w:val="21"/>
                <w:highlight w:val="none"/>
                <w:lang w:val="en-US" w:eastAsia="zh-CN"/>
              </w:rPr>
              <w:t>26万元</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妇联干部与执委研修班费用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bidi="zh-CN"/>
              </w:rPr>
              <w:t>≤</w:t>
            </w:r>
            <w:r>
              <w:rPr>
                <w:rFonts w:hint="eastAsia" w:ascii="仿宋_GB2312" w:hAnsi="仿宋_GB2312" w:eastAsia="仿宋_GB2312" w:cs="仿宋_GB2312"/>
                <w:kern w:val="0"/>
                <w:sz w:val="21"/>
                <w:szCs w:val="21"/>
                <w:lang w:val="en-US" w:bidi="zh-CN"/>
              </w:rPr>
              <w:t>3</w:t>
            </w:r>
            <w:r>
              <w:rPr>
                <w:rFonts w:hint="eastAsia" w:ascii="仿宋_GB2312" w:hAnsi="仿宋_GB2312" w:eastAsia="仿宋_GB2312" w:cs="仿宋_GB2312"/>
                <w:kern w:val="0"/>
                <w:sz w:val="21"/>
                <w:szCs w:val="21"/>
                <w:lang w:bidi="zh-CN"/>
              </w:rPr>
              <w:t>0万元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zh-CN"/>
              </w:rPr>
              <w:t>因拍摄基层执委培训课程，不需重复进行培训</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省妇联“党建带妇建-多部门合作”项目费用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bidi="zh-CN"/>
              </w:rPr>
              <w:t>≤</w:t>
            </w:r>
            <w:r>
              <w:rPr>
                <w:rFonts w:hint="eastAsia" w:ascii="仿宋_GB2312" w:hAnsi="仿宋_GB2312" w:eastAsia="仿宋_GB2312" w:cs="仿宋_GB2312"/>
                <w:kern w:val="0"/>
                <w:sz w:val="21"/>
                <w:szCs w:val="21"/>
                <w:lang w:val="en-US" w:bidi="zh-CN"/>
              </w:rPr>
              <w:t>40</w:t>
            </w:r>
            <w:r>
              <w:rPr>
                <w:rFonts w:hint="eastAsia" w:ascii="仿宋_GB2312" w:hAnsi="仿宋_GB2312" w:eastAsia="仿宋_GB2312" w:cs="仿宋_GB2312"/>
                <w:kern w:val="0"/>
                <w:sz w:val="21"/>
                <w:szCs w:val="21"/>
                <w:lang w:bidi="zh-CN"/>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替代为三新领域妇联组织建设推进会，加强与社会工作部、民政厅等部门的联系合作</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restart"/>
            <w:tcBorders>
              <w:top w:val="nil"/>
              <w:left w:val="nil"/>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效益指标</w:t>
            </w:r>
          </w:p>
          <w:p>
            <w:pPr>
              <w:widowControl/>
              <w:spacing w:line="240" w:lineRule="exact"/>
              <w:jc w:val="left"/>
              <w:rPr>
                <w:rFonts w:eastAsia="仿宋_GB2312"/>
                <w:color w:val="000000"/>
                <w:sz w:val="20"/>
                <w:szCs w:val="20"/>
              </w:rPr>
            </w:pPr>
          </w:p>
          <w:p>
            <w:pPr>
              <w:widowControl/>
              <w:spacing w:line="240" w:lineRule="exact"/>
              <w:jc w:val="left"/>
              <w:rPr>
                <w:rFonts w:eastAsia="仿宋_GB2312"/>
                <w:color w:val="000000"/>
                <w:sz w:val="20"/>
                <w:szCs w:val="20"/>
              </w:rPr>
            </w:pPr>
            <w:r>
              <w:rPr>
                <w:rFonts w:eastAsia="仿宋_GB2312"/>
                <w:color w:val="000000"/>
                <w:sz w:val="20"/>
                <w:szCs w:val="20"/>
              </w:rPr>
              <w:t>（30分）</w:t>
            </w:r>
          </w:p>
          <w:p>
            <w:pPr>
              <w:widowControl/>
              <w:spacing w:line="240" w:lineRule="exact"/>
              <w:jc w:val="left"/>
              <w:rPr>
                <w:rFonts w:eastAsia="仿宋_GB2312"/>
                <w:color w:val="000000"/>
                <w:sz w:val="20"/>
                <w:szCs w:val="20"/>
              </w:rPr>
            </w:pPr>
            <w:r>
              <w:rPr>
                <w:rFonts w:eastAsia="仿宋_GB2312"/>
                <w:color w:val="000000"/>
                <w:sz w:val="20"/>
                <w:szCs w:val="20"/>
              </w:rPr>
              <w:t>　</w:t>
            </w: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经济效</w:t>
            </w:r>
          </w:p>
          <w:p>
            <w:pPr>
              <w:widowControl/>
              <w:spacing w:line="240" w:lineRule="exact"/>
              <w:jc w:val="center"/>
              <w:rPr>
                <w:rFonts w:eastAsia="仿宋_GB2312"/>
                <w:color w:val="000000"/>
                <w:sz w:val="20"/>
                <w:szCs w:val="20"/>
              </w:rPr>
            </w:pPr>
            <w:r>
              <w:rPr>
                <w:rFonts w:eastAsia="仿宋_GB2312"/>
                <w:color w:val="000000"/>
                <w:sz w:val="20"/>
                <w:szCs w:val="20"/>
              </w:rPr>
              <w:t>益指标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50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社会效</w:t>
            </w:r>
          </w:p>
          <w:p>
            <w:pPr>
              <w:widowControl/>
              <w:spacing w:line="240" w:lineRule="exact"/>
              <w:jc w:val="center"/>
              <w:rPr>
                <w:rFonts w:eastAsia="仿宋_GB2312"/>
                <w:color w:val="000000"/>
                <w:sz w:val="20"/>
                <w:szCs w:val="20"/>
              </w:rPr>
            </w:pPr>
            <w:r>
              <w:rPr>
                <w:rFonts w:eastAsia="仿宋_GB2312"/>
                <w:color w:val="000000"/>
                <w:sz w:val="20"/>
                <w:szCs w:val="20"/>
              </w:rPr>
              <w:t>益指标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highlight w:val="none"/>
                <w:lang w:val="en-US" w:eastAsia="zh-CN"/>
              </w:rPr>
              <w:t>男女平等基本国策知晓度</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highlight w:val="none"/>
                <w:lang w:val="en-US" w:eastAsia="zh-CN"/>
              </w:rPr>
              <w:t>≥85%</w:t>
            </w:r>
          </w:p>
        </w:tc>
        <w:tc>
          <w:tcPr>
            <w:tcW w:w="150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zh-CN" w:eastAsia="zh-CN" w:bidi="ar-SA"/>
              </w:rPr>
            </w:pPr>
            <w:r>
              <w:rPr>
                <w:rFonts w:hint="eastAsia" w:ascii="仿宋_GB2312" w:hAnsi="仿宋_GB2312" w:eastAsia="仿宋_GB2312" w:cs="仿宋_GB2312"/>
                <w:color w:val="000000"/>
                <w:kern w:val="0"/>
                <w:sz w:val="21"/>
                <w:szCs w:val="21"/>
                <w:highlight w:val="none"/>
              </w:rPr>
              <w:t>　</w:t>
            </w:r>
            <w:r>
              <w:rPr>
                <w:rFonts w:hint="eastAsia" w:ascii="仿宋_GB2312" w:hAnsi="仿宋_GB2312" w:eastAsia="仿宋_GB2312" w:cs="仿宋_GB2312"/>
                <w:color w:val="000000"/>
                <w:kern w:val="0"/>
                <w:sz w:val="21"/>
                <w:szCs w:val="21"/>
                <w:highlight w:val="none"/>
                <w:lang w:val="en-US" w:eastAsia="zh-CN"/>
              </w:rPr>
              <w:t>≥85%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bidi="ar"/>
              </w:rPr>
              <w:t>少儿公益</w:t>
            </w:r>
            <w:r>
              <w:rPr>
                <w:rFonts w:hint="eastAsia" w:ascii="仿宋_GB2312" w:hAnsi="仿宋_GB2312" w:eastAsia="仿宋_GB2312" w:cs="仿宋_GB2312"/>
                <w:color w:val="000000"/>
                <w:kern w:val="0"/>
                <w:sz w:val="21"/>
                <w:szCs w:val="21"/>
                <w:u w:val="none"/>
                <w:lang w:val="en-US" w:eastAsia="zh-CN" w:bidi="ar"/>
              </w:rPr>
              <w:t>进培训</w:t>
            </w:r>
            <w:r>
              <w:rPr>
                <w:rFonts w:hint="eastAsia" w:ascii="仿宋_GB2312" w:hAnsi="仿宋_GB2312" w:eastAsia="仿宋_GB2312" w:cs="仿宋_GB2312"/>
                <w:color w:val="000000"/>
                <w:kern w:val="0"/>
                <w:sz w:val="21"/>
                <w:szCs w:val="21"/>
                <w:u w:val="none"/>
                <w:lang w:bidi="ar"/>
              </w:rPr>
              <w:t>惠及人次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≥15000人次/年　</w:t>
            </w:r>
          </w:p>
        </w:tc>
        <w:tc>
          <w:tcPr>
            <w:tcW w:w="150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eastAsia="zh-CN"/>
              </w:rPr>
              <w:t>16000 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single" w:color="auto" w:sz="4" w:space="0"/>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男女平等基本国策知晓率</w:t>
            </w:r>
          </w:p>
        </w:tc>
        <w:tc>
          <w:tcPr>
            <w:tcW w:w="1079" w:type="dxa"/>
            <w:tcBorders>
              <w:top w:val="single" w:color="auto" w:sz="4" w:space="0"/>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85%</w:t>
            </w:r>
          </w:p>
        </w:tc>
        <w:tc>
          <w:tcPr>
            <w:tcW w:w="1501"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pPr>
          </w:p>
          <w:p>
            <w:pPr>
              <w:pStyle w:val="8"/>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为政府妇女儿童发展战略决策提供智力支持水平</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稳步提升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妇女理论研究成果对妇女工作的指导率</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增强</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项目执行期间普法人数</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≥1万人</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≥1万人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服务家庭教育从业者、志愿者，提高家庭教育指导者专业素质，助力家庭教育事业发展。</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≥90%</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≥90%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安全保障社会民众（出入人员）</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约500000人次/年</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（出入人员）约500000人次/年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妇联系统网络+新媒体建设覆盖率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≥95%</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kern w:val="0"/>
                <w:sz w:val="21"/>
                <w:szCs w:val="21"/>
                <w:highlight w:val="none"/>
                <w:lang w:val="en-US" w:eastAsia="zh-CN" w:bidi="ar-SA"/>
              </w:rPr>
              <w:t>95%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服务妇女儿童家庭相关社会组织，推动社会力量共同服务妇女儿童家庭</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≥2000人次</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33000人次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有效促进家庭科学育儿水平，推动女性素质提升，促进和谐家风建设</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≥6场次</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6场次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联动优质资源，通过为妇女儿童及家庭开展医学科普，推进健康湖南建设</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≥6场次</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72场次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top"/>
          </w:tcPr>
          <w:p>
            <w:pPr>
              <w:widowControl/>
              <w:jc w:val="left"/>
              <w:rPr>
                <w:rFonts w:hint="eastAsia" w:ascii="仿宋_GB2312" w:hAnsi="仿宋_GB2312" w:eastAsia="仿宋_GB2312" w:cs="仿宋_GB2312"/>
                <w:sz w:val="21"/>
                <w:szCs w:val="21"/>
              </w:rPr>
            </w:pPr>
          </w:p>
          <w:p>
            <w:pPr>
              <w:pStyle w:val="5"/>
              <w:spacing w:before="9" w:line="240" w:lineRule="exac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sz w:val="21"/>
                <w:szCs w:val="21"/>
                <w:lang w:val="en-US" w:eastAsia="zh-CN"/>
              </w:rPr>
              <w:t>群众文化</w:t>
            </w:r>
            <w:r>
              <w:rPr>
                <w:rFonts w:hint="eastAsia" w:ascii="仿宋_GB2312" w:hAnsi="仿宋_GB2312" w:eastAsia="仿宋_GB2312" w:cs="仿宋_GB2312"/>
                <w:sz w:val="21"/>
                <w:szCs w:val="21"/>
              </w:rPr>
              <w:t>惠及人次</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sz w:val="21"/>
                <w:szCs w:val="21"/>
              </w:rPr>
              <w:t>≥1600人次／年</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5800人次/年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000000"/>
                <w:kern w:val="0"/>
                <w:sz w:val="21"/>
                <w:szCs w:val="21"/>
                <w:lang w:val="en-US" w:eastAsia="zh-CN" w:bidi="zh-CN"/>
              </w:rPr>
            </w:pPr>
            <w:r>
              <w:rPr>
                <w:rFonts w:hint="eastAsia" w:ascii="仿宋_GB2312" w:hAnsi="仿宋_GB2312" w:eastAsia="仿宋_GB2312" w:cs="仿宋_GB2312"/>
                <w:color w:val="000000"/>
                <w:kern w:val="0"/>
                <w:sz w:val="21"/>
                <w:szCs w:val="21"/>
                <w:lang w:eastAsia="zh-CN"/>
              </w:rPr>
              <w:t>巾帼志愿队活动志愿者满意度</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sz w:val="21"/>
                <w:szCs w:val="21"/>
                <w:highlight w:val="none"/>
                <w:lang w:val="en-US" w:eastAsia="zh-CN"/>
              </w:rPr>
              <w:t>≥90%</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95%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000000"/>
                <w:kern w:val="0"/>
                <w:sz w:val="21"/>
                <w:szCs w:val="21"/>
                <w:lang w:val="en-US" w:eastAsia="zh-CN" w:bidi="zh-CN"/>
              </w:rPr>
            </w:pPr>
            <w:r>
              <w:rPr>
                <w:rFonts w:hint="eastAsia" w:ascii="仿宋_GB2312" w:hAnsi="仿宋_GB2312" w:eastAsia="仿宋_GB2312" w:cs="仿宋_GB2312"/>
                <w:color w:val="000000"/>
                <w:kern w:val="0"/>
                <w:sz w:val="21"/>
                <w:szCs w:val="21"/>
                <w:lang w:eastAsia="zh-CN"/>
              </w:rPr>
              <w:t>群众文化艺术学堂满意好评率</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000000"/>
                <w:kern w:val="0"/>
                <w:sz w:val="21"/>
                <w:szCs w:val="21"/>
                <w:lang w:val="en-US" w:eastAsia="zh-CN" w:bidi="zh-CN"/>
              </w:rPr>
            </w:pP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95%</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98%</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lang w:eastAsia="zh-CN"/>
              </w:rPr>
              <w:t>安全保障社会民众（出入人员）</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lang w:eastAsia="zh-CN"/>
              </w:rPr>
              <w:t>约</w:t>
            </w:r>
            <w:r>
              <w:rPr>
                <w:rFonts w:hint="eastAsia" w:ascii="仿宋_GB2312" w:hAnsi="仿宋_GB2312" w:eastAsia="仿宋_GB2312" w:cs="仿宋_GB2312"/>
                <w:color w:val="000000"/>
                <w:kern w:val="0"/>
                <w:sz w:val="21"/>
                <w:szCs w:val="21"/>
                <w:lang w:val="en-US" w:eastAsia="zh-CN"/>
              </w:rPr>
              <w:t>500000人次/年</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儿童保健科普讲座：加大儿童健康知识宣传普及力度，项目可持续执行率</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≥99%</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99%</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舞蹈公益百校行：切实关爱农村留守儿童，丰富其课余生活，提高留守儿童综合素质，项目可持续执行率</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≥99%</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99%</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宣传省妇联和各级妇联工作落实率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≥95%</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95%　</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restart"/>
            <w:tcBorders>
              <w:top w:val="nil"/>
              <w:left w:val="nil"/>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生态效</w:t>
            </w:r>
          </w:p>
          <w:p>
            <w:pPr>
              <w:widowControl/>
              <w:spacing w:line="240" w:lineRule="exact"/>
              <w:jc w:val="center"/>
              <w:rPr>
                <w:rFonts w:eastAsia="仿宋_GB2312"/>
                <w:color w:val="000000"/>
                <w:sz w:val="20"/>
                <w:szCs w:val="20"/>
              </w:rPr>
            </w:pPr>
            <w:r>
              <w:rPr>
                <w:rFonts w:eastAsia="仿宋_GB2312"/>
                <w:color w:val="000000"/>
                <w:sz w:val="20"/>
                <w:szCs w:val="20"/>
              </w:rPr>
              <w:t>益指标</w:t>
            </w: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p>
        </w:tc>
        <w:tc>
          <w:tcPr>
            <w:tcW w:w="107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50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lang w:val="zh-CN"/>
              </w:rPr>
            </w:pP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p>
        </w:tc>
        <w:tc>
          <w:tcPr>
            <w:tcW w:w="107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50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080" w:type="dxa"/>
            <w:vMerge w:val="continue"/>
            <w:tcBorders>
              <w:left w:val="nil"/>
              <w:right w:val="single" w:color="auto" w:sz="4" w:space="0"/>
            </w:tcBorders>
            <w:noWrap/>
            <w:vAlign w:val="center"/>
          </w:tcPr>
          <w:p>
            <w:pPr>
              <w:widowControl/>
              <w:spacing w:line="240" w:lineRule="exact"/>
              <w:jc w:val="left"/>
              <w:rPr>
                <w:rFonts w:eastAsia="仿宋_GB2312"/>
                <w:color w:val="000000"/>
                <w:sz w:val="20"/>
                <w:szCs w:val="20"/>
              </w:rPr>
            </w:pPr>
          </w:p>
        </w:tc>
        <w:tc>
          <w:tcPr>
            <w:tcW w:w="1034" w:type="dxa"/>
            <w:tcBorders>
              <w:top w:val="single" w:color="auto" w:sz="4" w:space="0"/>
              <w:left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可持续影响指标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50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716"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4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restart"/>
            <w:tcBorders>
              <w:top w:val="nil"/>
              <w:left w:val="nil"/>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满意度</w:t>
            </w:r>
          </w:p>
          <w:p>
            <w:pPr>
              <w:widowControl/>
              <w:spacing w:line="240" w:lineRule="exact"/>
              <w:jc w:val="center"/>
              <w:rPr>
                <w:rFonts w:eastAsia="仿宋_GB2312"/>
                <w:color w:val="000000"/>
                <w:sz w:val="20"/>
                <w:szCs w:val="20"/>
              </w:rPr>
            </w:pPr>
            <w:r>
              <w:rPr>
                <w:rFonts w:eastAsia="仿宋_GB2312"/>
                <w:color w:val="000000"/>
                <w:sz w:val="20"/>
                <w:szCs w:val="20"/>
              </w:rPr>
              <w:t>指标</w:t>
            </w:r>
          </w:p>
          <w:p>
            <w:pPr>
              <w:widowControl/>
              <w:spacing w:line="240" w:lineRule="exact"/>
              <w:jc w:val="center"/>
              <w:rPr>
                <w:rFonts w:eastAsia="仿宋_GB2312"/>
                <w:color w:val="000000"/>
                <w:sz w:val="20"/>
                <w:szCs w:val="20"/>
              </w:rPr>
            </w:pPr>
            <w:r>
              <w:rPr>
                <w:rFonts w:eastAsia="仿宋_GB2312"/>
                <w:color w:val="000000"/>
                <w:sz w:val="20"/>
                <w:szCs w:val="20"/>
              </w:rPr>
              <w:t>（10分）</w:t>
            </w:r>
          </w:p>
        </w:tc>
        <w:tc>
          <w:tcPr>
            <w:tcW w:w="1034" w:type="dxa"/>
            <w:vMerge w:val="restart"/>
            <w:tcBorders>
              <w:top w:val="nil"/>
              <w:left w:val="nil"/>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服务对象满意度指标</w:t>
            </w: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少儿公益</w:t>
            </w:r>
            <w:r>
              <w:rPr>
                <w:rFonts w:hint="eastAsia" w:ascii="仿宋_GB2312" w:hAnsi="仿宋_GB2312" w:eastAsia="仿宋_GB2312" w:cs="仿宋_GB2312"/>
                <w:color w:val="000000"/>
                <w:kern w:val="0"/>
                <w:sz w:val="21"/>
                <w:szCs w:val="21"/>
                <w:u w:val="none"/>
                <w:lang w:bidi="ar"/>
              </w:rPr>
              <w:t>活动开展好评率　　</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≥90%　</w:t>
            </w:r>
          </w:p>
        </w:tc>
        <w:tc>
          <w:tcPr>
            <w:tcW w:w="1501" w:type="dxa"/>
            <w:tcBorders>
              <w:top w:val="nil"/>
              <w:left w:val="nil"/>
              <w:bottom w:val="single" w:color="auto" w:sz="4" w:space="0"/>
              <w:right w:val="single" w:color="auto" w:sz="4" w:space="0"/>
            </w:tcBorders>
            <w:noWrap/>
            <w:vAlign w:val="center"/>
          </w:tcPr>
          <w:p>
            <w:pPr>
              <w:widowControl/>
              <w:spacing w:line="240" w:lineRule="auto"/>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w:t>
            </w:r>
            <w:r>
              <w:rPr>
                <w:rFonts w:hint="eastAsia" w:ascii="仿宋_GB2312" w:hAnsi="仿宋_GB2312" w:eastAsia="仿宋_GB2312" w:cs="仿宋_GB2312"/>
                <w:color w:val="000000"/>
                <w:kern w:val="0"/>
                <w:sz w:val="21"/>
                <w:szCs w:val="21"/>
                <w:u w:val="none"/>
                <w:lang w:bidi="ar"/>
              </w:rPr>
              <w:t>公益</w:t>
            </w:r>
            <w:r>
              <w:rPr>
                <w:rFonts w:hint="eastAsia" w:ascii="仿宋_GB2312" w:hAnsi="仿宋_GB2312" w:eastAsia="仿宋_GB2312" w:cs="仿宋_GB2312"/>
                <w:color w:val="000000"/>
                <w:kern w:val="0"/>
                <w:sz w:val="21"/>
                <w:szCs w:val="21"/>
                <w:u w:val="none"/>
                <w:lang w:val="en-US" w:eastAsia="zh-CN" w:bidi="ar"/>
              </w:rPr>
              <w:t>培训</w:t>
            </w:r>
            <w:r>
              <w:rPr>
                <w:rFonts w:hint="eastAsia" w:ascii="仿宋_GB2312" w:hAnsi="仿宋_GB2312" w:eastAsia="仿宋_GB2312" w:cs="仿宋_GB2312"/>
                <w:color w:val="000000"/>
                <w:kern w:val="0"/>
                <w:sz w:val="21"/>
                <w:szCs w:val="21"/>
                <w:u w:val="none"/>
                <w:lang w:bidi="ar"/>
              </w:rPr>
              <w:t>课堂满意度调查好评率</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≥90%　</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对妇联组织和妇女工作的满意度进一步提升</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zh-CN"/>
              </w:rPr>
            </w:pPr>
            <m:oMath>
              <m:r>
                <m:rPr>
                  <m:sty m:val="p"/>
                </m:rPr>
                <w:rPr>
                  <w:rFonts w:hint="eastAsia" w:ascii="DejaVu Math TeX Gyre" w:hAnsi="DejaVu Math TeX Gyre" w:eastAsia="仿宋_GB2312" w:cs="仿宋_GB2312"/>
                  <w:color w:val="000000"/>
                  <w:kern w:val="0"/>
                  <w:sz w:val="21"/>
                  <w:szCs w:val="21"/>
                </w:rPr>
                <m:t>&gt;</m:t>
              </m:r>
            </m:oMath>
            <w:r>
              <w:rPr>
                <w:rFonts w:hint="eastAsia" w:ascii="仿宋_GB2312" w:hAnsi="仿宋_GB2312" w:eastAsia="仿宋_GB2312" w:cs="仿宋_GB2312"/>
                <w:color w:val="000000"/>
                <w:kern w:val="0"/>
                <w:sz w:val="21"/>
                <w:szCs w:val="21"/>
              </w:rPr>
              <w:t>90%</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m:oMath>
              <m:r>
                <m:rPr>
                  <m:sty m:val="p"/>
                </m:rPr>
                <w:rPr>
                  <w:rFonts w:hint="eastAsia" w:ascii="DejaVu Math TeX Gyre" w:hAnsi="DejaVu Math TeX Gyre" w:eastAsia="仿宋_GB2312" w:cs="仿宋_GB2312"/>
                  <w:color w:val="000000"/>
                  <w:kern w:val="0"/>
                  <w:sz w:val="21"/>
                  <w:szCs w:val="21"/>
                </w:rPr>
                <m:t>&gt;</m:t>
              </m:r>
            </m:oMath>
            <w:r>
              <w:rPr>
                <w:rFonts w:hint="eastAsia" w:ascii="仿宋_GB2312" w:hAnsi="仿宋_GB2312" w:eastAsia="仿宋_GB2312" w:cs="仿宋_GB2312"/>
                <w:color w:val="000000"/>
                <w:kern w:val="0"/>
                <w:sz w:val="21"/>
                <w:szCs w:val="21"/>
              </w:rPr>
              <w:t>90%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被救助特困妇儿满意度</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≥95%</w:t>
            </w:r>
          </w:p>
        </w:tc>
        <w:tc>
          <w:tcPr>
            <w:tcW w:w="1501" w:type="dxa"/>
            <w:tcBorders>
              <w:top w:val="nil"/>
              <w:left w:val="nil"/>
              <w:bottom w:val="single" w:color="auto" w:sz="4" w:space="0"/>
              <w:right w:val="single" w:color="auto" w:sz="4" w:space="0"/>
            </w:tcBorders>
            <w:noWrap/>
            <w:vAlign w:val="center"/>
          </w:tcPr>
          <w:p>
            <w:pPr>
              <w:widowControl/>
              <w:spacing w:line="240" w:lineRule="auto"/>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≥95%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女红会员满意度</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≥90%</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家庭教育指导者培训对象满意度</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≥90%</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≥90%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全省各级妇联宣传报道、培训满意度　</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≥95%</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98%</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社会及全省妇女儿童满意度</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≥95%</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社会公益项目活动开展好评率　</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≥90%　</w:t>
            </w:r>
          </w:p>
        </w:tc>
        <w:tc>
          <w:tcPr>
            <w:tcW w:w="1501" w:type="dxa"/>
            <w:tcBorders>
              <w:top w:val="nil"/>
              <w:left w:val="nil"/>
              <w:bottom w:val="single" w:color="auto" w:sz="4" w:space="0"/>
              <w:right w:val="single" w:color="auto" w:sz="4" w:space="0"/>
            </w:tcBorders>
            <w:noWrap/>
            <w:vAlign w:val="center"/>
          </w:tcPr>
          <w:p>
            <w:pPr>
              <w:widowControl/>
              <w:spacing w:line="240" w:lineRule="auto"/>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auto"/>
                <w:kern w:val="0"/>
                <w:sz w:val="21"/>
                <w:szCs w:val="21"/>
                <w:lang w:val="en-US" w:eastAsia="zh-CN"/>
              </w:rPr>
              <w:t>95%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top"/>
          </w:tcPr>
          <w:p>
            <w:pPr>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sz w:val="21"/>
                <w:szCs w:val="21"/>
                <w:lang w:eastAsia="zh-CN"/>
              </w:rPr>
              <w:t>群众文化</w:t>
            </w:r>
            <w:r>
              <w:rPr>
                <w:rFonts w:hint="eastAsia" w:ascii="仿宋_GB2312" w:hAnsi="仿宋_GB2312" w:eastAsia="仿宋_GB2312" w:cs="仿宋_GB2312"/>
                <w:sz w:val="21"/>
                <w:szCs w:val="21"/>
                <w:lang w:val="en-US" w:eastAsia="zh-CN"/>
              </w:rPr>
              <w:t>培训、活动</w:t>
            </w:r>
            <w:r>
              <w:rPr>
                <w:rFonts w:hint="eastAsia" w:ascii="仿宋_GB2312" w:hAnsi="仿宋_GB2312" w:eastAsia="仿宋_GB2312" w:cs="仿宋_GB2312"/>
                <w:sz w:val="21"/>
                <w:szCs w:val="21"/>
              </w:rPr>
              <w:t>好评率</w:t>
            </w:r>
          </w:p>
        </w:tc>
        <w:tc>
          <w:tcPr>
            <w:tcW w:w="1079"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sz w:val="21"/>
                <w:szCs w:val="21"/>
              </w:rPr>
              <w:t>≥9</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w:t>
            </w:r>
          </w:p>
        </w:tc>
        <w:tc>
          <w:tcPr>
            <w:tcW w:w="1501" w:type="dxa"/>
            <w:tcBorders>
              <w:top w:val="nil"/>
              <w:left w:val="nil"/>
              <w:bottom w:val="single" w:color="auto" w:sz="4" w:space="0"/>
              <w:right w:val="single" w:color="auto" w:sz="4" w:space="0"/>
            </w:tcBorders>
            <w:noWrap/>
            <w:vAlign w:val="center"/>
          </w:tcPr>
          <w:p>
            <w:pPr>
              <w:widowControl/>
              <w:spacing w:line="400" w:lineRule="exact"/>
              <w:ind w:firstLine="210" w:firstLineChars="100"/>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98%</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安全服务对象满意度</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≥95%</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≥95%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总分</w:t>
            </w:r>
          </w:p>
        </w:tc>
        <w:tc>
          <w:tcPr>
            <w:tcW w:w="716" w:type="dxa"/>
            <w:tcBorders>
              <w:top w:val="nil"/>
              <w:left w:val="nil"/>
              <w:bottom w:val="single" w:color="auto" w:sz="4" w:space="0"/>
              <w:right w:val="single" w:color="auto" w:sz="4" w:space="0"/>
            </w:tcBorders>
            <w:noWrap/>
            <w:vAlign w:val="center"/>
          </w:tcPr>
          <w:p>
            <w:pPr>
              <w:widowControl/>
              <w:spacing w:line="240" w:lineRule="exact"/>
              <w:jc w:val="center"/>
              <w:rPr>
                <w:rFonts w:hint="default" w:eastAsia="仿宋_GB2312"/>
                <w:color w:val="000000"/>
                <w:sz w:val="20"/>
                <w:szCs w:val="20"/>
                <w:lang w:val="en-US" w:eastAsia="zh-CN"/>
              </w:rPr>
            </w:pPr>
            <w:r>
              <w:rPr>
                <w:rFonts w:hint="eastAsia" w:eastAsia="仿宋_GB2312"/>
                <w:color w:val="000000"/>
                <w:sz w:val="20"/>
                <w:szCs w:val="20"/>
                <w:lang w:val="en-US" w:eastAsia="zh-CN"/>
              </w:rPr>
              <w:t>90</w:t>
            </w:r>
          </w:p>
        </w:tc>
        <w:tc>
          <w:tcPr>
            <w:tcW w:w="873" w:type="dxa"/>
            <w:tcBorders>
              <w:top w:val="nil"/>
              <w:left w:val="nil"/>
              <w:bottom w:val="single" w:color="auto" w:sz="4" w:space="0"/>
              <w:right w:val="single" w:color="auto" w:sz="4" w:space="0"/>
            </w:tcBorders>
            <w:noWrap/>
            <w:vAlign w:val="center"/>
          </w:tcPr>
          <w:p>
            <w:pPr>
              <w:widowControl/>
              <w:spacing w:line="240" w:lineRule="exact"/>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84.8</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bl>
    <w:p>
      <w:pPr>
        <w:pStyle w:val="2"/>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方正仿宋简体">
    <w:altName w:val="方正仿宋_GBK"/>
    <w:panose1 w:val="00000000000000000000"/>
    <w:charset w:val="86"/>
    <w:family w:val="auto"/>
    <w:pitch w:val="default"/>
    <w:sig w:usb0="00000000" w:usb1="00000000" w:usb2="00000012"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qXIvPLAQAAnAMAAA4AAABkcnMv&#10;ZTJvRG9jLnhtbK1TzY7TMBC+I/EOlu/UaS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2gxHGLA798/3b58evy8ytZVqvXWaE+QI2JDwFT03Dnh5w9+QGdmfigos1fpEQwjvqer/rK&#10;IRGRH61X63WFIYGx+YI47PF5iJDeSm9JNhoacYBFV356D2lMnVNyNefvtTHo57VxfzkQM3tY7n3s&#10;MVtp2A9T43vfnpFPj7NvqMNVp8S8cyhtXpPZiLOxn41jiPrQlT3K9SDcHhM2UXrLFUbYqTAOrbCb&#10;FixvxZ/3kvX4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KlyLzywEAAJwDAAAOAAAA&#10;AAAAAAEAIAAAADQBAABkcnMvZTJvRG9jLnhtbFBLBQYAAAAABgAGAFkBAABx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F389B"/>
    <w:multiLevelType w:val="singleLevel"/>
    <w:tmpl w:val="C1EF389B"/>
    <w:lvl w:ilvl="0" w:tentative="0">
      <w:start w:val="1"/>
      <w:numFmt w:val="chineseCounting"/>
      <w:suff w:val="nothing"/>
      <w:lvlText w:val="%1、"/>
      <w:lvlJc w:val="left"/>
      <w:rPr>
        <w:rFonts w:hint="eastAsia"/>
      </w:rPr>
    </w:lvl>
  </w:abstractNum>
  <w:abstractNum w:abstractNumId="1">
    <w:nsid w:val="CEF9046B"/>
    <w:multiLevelType w:val="singleLevel"/>
    <w:tmpl w:val="CEF9046B"/>
    <w:lvl w:ilvl="0" w:tentative="0">
      <w:start w:val="2"/>
      <w:numFmt w:val="chineseCounting"/>
      <w:suff w:val="nothing"/>
      <w:lvlText w:val="（%1）"/>
      <w:lvlJc w:val="left"/>
      <w:rPr>
        <w:rFonts w:hint="eastAsia"/>
      </w:rPr>
    </w:lvl>
  </w:abstractNum>
  <w:abstractNum w:abstractNumId="2">
    <w:nsid w:val="D5FE6F01"/>
    <w:multiLevelType w:val="singleLevel"/>
    <w:tmpl w:val="D5FE6F01"/>
    <w:lvl w:ilvl="0" w:tentative="0">
      <w:start w:val="2"/>
      <w:numFmt w:val="decimal"/>
      <w:lvlText w:val="%1."/>
      <w:lvlJc w:val="left"/>
      <w:pPr>
        <w:tabs>
          <w:tab w:val="left" w:pos="312"/>
        </w:tabs>
      </w:pPr>
    </w:lvl>
  </w:abstractNum>
  <w:abstractNum w:abstractNumId="3">
    <w:nsid w:val="EBFFA7C7"/>
    <w:multiLevelType w:val="singleLevel"/>
    <w:tmpl w:val="EBFFA7C7"/>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B91B8"/>
    <w:rsid w:val="005607EB"/>
    <w:rsid w:val="00F47C65"/>
    <w:rsid w:val="0FDCE2DE"/>
    <w:rsid w:val="1F7FF61C"/>
    <w:rsid w:val="1FF96B8E"/>
    <w:rsid w:val="204D5C4A"/>
    <w:rsid w:val="27BBF413"/>
    <w:rsid w:val="2DF7E981"/>
    <w:rsid w:val="2EFF0D39"/>
    <w:rsid w:val="2FDB3A6F"/>
    <w:rsid w:val="2FFA212E"/>
    <w:rsid w:val="31F76C04"/>
    <w:rsid w:val="35BB5D7C"/>
    <w:rsid w:val="369F6F5E"/>
    <w:rsid w:val="375BADD0"/>
    <w:rsid w:val="3E7E6ACC"/>
    <w:rsid w:val="3F9FAAB4"/>
    <w:rsid w:val="4DFAA0CC"/>
    <w:rsid w:val="4FBD82DC"/>
    <w:rsid w:val="53AECA90"/>
    <w:rsid w:val="5BFD5481"/>
    <w:rsid w:val="5E7B69CF"/>
    <w:rsid w:val="5F5BDA68"/>
    <w:rsid w:val="5F7B91B8"/>
    <w:rsid w:val="62EEEE46"/>
    <w:rsid w:val="637F1C3F"/>
    <w:rsid w:val="63DEC5E2"/>
    <w:rsid w:val="64FF568D"/>
    <w:rsid w:val="655BBC58"/>
    <w:rsid w:val="6663B931"/>
    <w:rsid w:val="66FE9504"/>
    <w:rsid w:val="67FF4356"/>
    <w:rsid w:val="6AF70E28"/>
    <w:rsid w:val="6AF76318"/>
    <w:rsid w:val="6BF303BF"/>
    <w:rsid w:val="6CFD5357"/>
    <w:rsid w:val="6EFF2AED"/>
    <w:rsid w:val="6F3F7E7F"/>
    <w:rsid w:val="6F43DE50"/>
    <w:rsid w:val="70254345"/>
    <w:rsid w:val="72F6E58E"/>
    <w:rsid w:val="73FE201B"/>
    <w:rsid w:val="73FE909D"/>
    <w:rsid w:val="75B55A8A"/>
    <w:rsid w:val="75F7C0AC"/>
    <w:rsid w:val="76FF52BD"/>
    <w:rsid w:val="77758ADC"/>
    <w:rsid w:val="7775B6E7"/>
    <w:rsid w:val="77CF8F15"/>
    <w:rsid w:val="77FE331E"/>
    <w:rsid w:val="77FECA91"/>
    <w:rsid w:val="797D71DF"/>
    <w:rsid w:val="79C7E7A4"/>
    <w:rsid w:val="7B35102A"/>
    <w:rsid w:val="7BB690E4"/>
    <w:rsid w:val="7CBF9390"/>
    <w:rsid w:val="7CEF8E6A"/>
    <w:rsid w:val="7E7375E2"/>
    <w:rsid w:val="7F5DABAD"/>
    <w:rsid w:val="7F7F27BE"/>
    <w:rsid w:val="7F9F40F5"/>
    <w:rsid w:val="7FE3D540"/>
    <w:rsid w:val="7FEEF610"/>
    <w:rsid w:val="7FEF823F"/>
    <w:rsid w:val="7FFEBB79"/>
    <w:rsid w:val="7FFFBB7C"/>
    <w:rsid w:val="8DAFDDEE"/>
    <w:rsid w:val="97FFF859"/>
    <w:rsid w:val="9BF66A6A"/>
    <w:rsid w:val="9FDF55E2"/>
    <w:rsid w:val="ADCBB13A"/>
    <w:rsid w:val="AF778580"/>
    <w:rsid w:val="B3F60E12"/>
    <w:rsid w:val="B66BADB7"/>
    <w:rsid w:val="BD4E7E67"/>
    <w:rsid w:val="BE6F965D"/>
    <w:rsid w:val="CF6306EB"/>
    <w:rsid w:val="D7DD36F9"/>
    <w:rsid w:val="DF7E7E96"/>
    <w:rsid w:val="DFFEAEB5"/>
    <w:rsid w:val="E5DA3E02"/>
    <w:rsid w:val="E9FB2237"/>
    <w:rsid w:val="ED7B0064"/>
    <w:rsid w:val="ED879A35"/>
    <w:rsid w:val="EDFDB6A4"/>
    <w:rsid w:val="EF6B70E5"/>
    <w:rsid w:val="EFE7D7F9"/>
    <w:rsid w:val="EFE8D8C0"/>
    <w:rsid w:val="EFFA4E16"/>
    <w:rsid w:val="F3BCF1F3"/>
    <w:rsid w:val="F3FCF9D5"/>
    <w:rsid w:val="F5FF730E"/>
    <w:rsid w:val="F77F9BA9"/>
    <w:rsid w:val="F7FC7D2A"/>
    <w:rsid w:val="F7FF1587"/>
    <w:rsid w:val="FA3BE3A8"/>
    <w:rsid w:val="FBBEAA4D"/>
    <w:rsid w:val="FBFD3132"/>
    <w:rsid w:val="FBFEF377"/>
    <w:rsid w:val="FCF771F1"/>
    <w:rsid w:val="FD0C7EAE"/>
    <w:rsid w:val="FEFFE14D"/>
    <w:rsid w:val="FFAF977F"/>
    <w:rsid w:val="FFDB53B8"/>
    <w:rsid w:val="FFF22A84"/>
    <w:rsid w:val="FFFAEF03"/>
    <w:rsid w:val="FFFB2E48"/>
    <w:rsid w:val="FFFD2A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9"/>
    <w:pPr>
      <w:keepNext/>
      <w:keepLines/>
      <w:spacing w:line="413"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1"/>
    <w:qFormat/>
    <w:uiPriority w:val="99"/>
    <w:pPr>
      <w:snapToGrid w:val="0"/>
      <w:spacing w:line="360" w:lineRule="auto"/>
      <w:ind w:firstLine="420" w:firstLineChars="100"/>
    </w:pPr>
    <w:rPr>
      <w:sz w:val="28"/>
      <w:szCs w:val="20"/>
    </w:rPr>
  </w:style>
  <w:style w:type="paragraph" w:styleId="4">
    <w:name w:val="Normal Indent"/>
    <w:basedOn w:val="1"/>
    <w:qFormat/>
    <w:uiPriority w:val="99"/>
    <w:pPr>
      <w:ind w:firstLine="630"/>
    </w:pPr>
    <w:rPr>
      <w:kern w:val="0"/>
    </w:rPr>
  </w:style>
  <w:style w:type="paragraph" w:styleId="5">
    <w:name w:val="Body Text"/>
    <w:basedOn w:val="1"/>
    <w:next w:val="6"/>
    <w:qFormat/>
    <w:uiPriority w:val="99"/>
    <w:pPr>
      <w:spacing w:after="120"/>
    </w:pPr>
  </w:style>
  <w:style w:type="paragraph" w:styleId="6">
    <w:name w:val="toc 5"/>
    <w:basedOn w:val="1"/>
    <w:next w:val="1"/>
    <w:semiHidden/>
    <w:qFormat/>
    <w:uiPriority w:val="99"/>
    <w:pPr>
      <w:ind w:left="1680" w:leftChars="800"/>
    </w:p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99"/>
    <w:pPr>
      <w:widowControl/>
      <w:spacing w:line="560" w:lineRule="exact"/>
      <w:ind w:firstLine="641"/>
      <w:jc w:val="left"/>
    </w:pPr>
    <w:rPr>
      <w:rFonts w:ascii="仿宋_GB2312" w:eastAsia="仿宋_GB2312" w:cs="仿宋_GB2312"/>
      <w:sz w:val="32"/>
      <w:szCs w:val="32"/>
    </w:rPr>
  </w:style>
  <w:style w:type="paragraph" w:styleId="10">
    <w:name w:val="Normal (Web)"/>
    <w:basedOn w:val="1"/>
    <w:qFormat/>
    <w:uiPriority w:val="0"/>
    <w:rPr>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basedOn w:val="1"/>
    <w:qFormat/>
    <w:uiPriority w:val="99"/>
    <w:pPr>
      <w:ind w:firstLine="420" w:firstLineChars="200"/>
    </w:pPr>
    <w:rPr>
      <w:rFonts w:ascii="Calibri" w:hAnsi="Calibri"/>
      <w:szCs w:val="22"/>
    </w:rPr>
  </w:style>
  <w:style w:type="character" w:customStyle="1" w:styleId="15">
    <w:name w:val="页眉 Char"/>
    <w:basedOn w:val="13"/>
    <w:link w:val="8"/>
    <w:qFormat/>
    <w:uiPriority w:val="0"/>
    <w:rPr>
      <w:rFonts w:ascii="Times New Roman" w:hAnsi="Times New Roman" w:eastAsia="宋体" w:cs="Times New Roman"/>
      <w:kern w:val="2"/>
      <w:sz w:val="18"/>
      <w:szCs w:val="18"/>
    </w:rPr>
  </w:style>
  <w:style w:type="character" w:customStyle="1" w:styleId="16">
    <w:name w:val="页脚 Char"/>
    <w:basedOn w:val="13"/>
    <w:link w:val="7"/>
    <w:qFormat/>
    <w:uiPriority w:val="0"/>
    <w:rPr>
      <w:rFonts w:ascii="Times New Roman" w:hAnsi="Times New Roman" w:eastAsia="宋体" w:cs="Times New Roman"/>
      <w:kern w:val="2"/>
      <w:sz w:val="18"/>
      <w:szCs w:val="18"/>
    </w:rPr>
  </w:style>
  <w:style w:type="paragraph" w:customStyle="1" w:styleId="17">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18</Pages>
  <Words>8378</Words>
  <Characters>9198</Characters>
  <Lines>9</Lines>
  <Paragraphs>19</Paragraphs>
  <TotalTime>0</TotalTime>
  <ScaleCrop>false</ScaleCrop>
  <LinksUpToDate>false</LinksUpToDate>
  <CharactersWithSpaces>9302</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2024-05-28T02:28:00Z</dcterms:created>
  <dc:creator>greatwall</dc:creator>
  <cp:lastModifiedBy>greatwall</cp:lastModifiedBy>
  <cp:lastPrinted>2025-04-20T00:48:00Z</cp:lastPrinted>
  <dcterms:modified xsi:type="dcterms:W3CDTF">2025-09-29T09:45:41Z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4ADBA86E194F6672A8D8D968E1A96113</vt:lpwstr>
  </property>
</Properties>
</file>