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02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00"/>
        <w:gridCol w:w="1646"/>
        <w:gridCol w:w="992"/>
        <w:gridCol w:w="866"/>
        <w:gridCol w:w="1261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方正小标宋简体" w:hAnsi="宋体" w:eastAsia="方正小标宋简体" w:cs="仿宋_GB2312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仿宋_GB2312"/>
                <w:color w:val="000000"/>
                <w:kern w:val="0"/>
                <w:sz w:val="44"/>
                <w:szCs w:val="44"/>
              </w:rPr>
              <w:t>省级妇女儿童事业发展专项绩效评价基础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仿宋_GB2312"/>
                <w:color w:val="000000"/>
                <w:kern w:val="0"/>
                <w:sz w:val="44"/>
                <w:szCs w:val="44"/>
              </w:rPr>
              <w:t>数据汇总表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省直、市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项目名称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预算金额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实际支出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尚未使用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长沙市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星级网上妇女之家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家庭教育创新实践基地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4.05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0.95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结转至2023年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巾帼现代农业科技示范基地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eastAsia" w:eastAsia="仿宋"/>
                <w:color w:val="000000"/>
              </w:rPr>
              <w:t>“</w:t>
            </w:r>
            <w:r>
              <w:rPr>
                <w:rFonts w:hint="default" w:eastAsia="仿宋"/>
                <w:color w:val="000000"/>
              </w:rPr>
              <w:t>巾帼暖人心</w:t>
            </w:r>
            <w:r>
              <w:rPr>
                <w:rFonts w:hint="eastAsia" w:eastAsia="仿宋"/>
                <w:color w:val="000000"/>
              </w:rPr>
              <w:t>”</w:t>
            </w:r>
            <w:r>
              <w:rPr>
                <w:rFonts w:hint="default" w:eastAsia="仿宋"/>
                <w:color w:val="000000"/>
              </w:rPr>
              <w:t>维权创新项目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5.6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2.4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剩余30%尾款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第四届巾帼双创大赛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县级以上家庭教育指导服务中心建设试点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剩余30%尾款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"/>
                <w:color w:val="000000"/>
              </w:rPr>
            </w:pPr>
            <w:r>
              <w:rPr>
                <w:rFonts w:hint="default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常德市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uppressLineNumbers w:val="0"/>
              <w:spacing w:beforeAutospacing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家庭教育实践基地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uppressLineNumbers w:val="0"/>
              <w:spacing w:beforeAutospacing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uppressLineNumbers w:val="0"/>
              <w:spacing w:beforeAutospacing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妇女儿童活动中心建设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巾帼现代农业科技示范基地建设项目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Cs w:val="21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星级“网上妇女之家”建设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县级以上家庭教育指导服务中心建设试点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3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"/>
              </w:rPr>
            </w:pPr>
            <w:r>
              <w:rPr>
                <w:rFonts w:hint="eastAsia" w:ascii="仿宋" w:hAnsi="仿宋" w:eastAsia="仿宋"/>
                <w:color w:val="000000"/>
                <w:lang w:val="en"/>
              </w:rPr>
              <w:t>株洲市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家庭教育实践基地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实施妇女儿童发展规划示范县资金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巾帼现代农业科技示范基地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湘西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自治</w:t>
            </w:r>
            <w:r>
              <w:rPr>
                <w:rFonts w:hint="eastAsia" w:ascii="仿宋" w:hAnsi="仿宋" w:eastAsia="仿宋"/>
                <w:color w:val="000000"/>
              </w:rPr>
              <w:t>州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实施妇女儿童发展规划示范县资金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湖南省巾帼现代农业科技示范基地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湘西州“巾帼暖人心”维权创新项目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娄底市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娄底市“助力乡村振兴·关注困境家庭”婚姻家庭纠纷化解创新项目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娄底市家庭教育指导服务中心建设试点项目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  <w:r>
              <w:rPr>
                <w:rFonts w:hint="default" w:ascii="仿宋" w:hAnsi="仿宋" w:eastAsia="仿宋"/>
                <w:color w:val="000000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  <w:r>
              <w:rPr>
                <w:rFonts w:hint="default" w:ascii="仿宋" w:hAnsi="仿宋" w:eastAsia="仿宋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家庭教育实践基地项目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巾帼现代农业科技示范基地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星级“网上妇女之家”项目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家风家教建设项目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6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邵阳市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家庭教育指导服务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default" w:ascii="仿宋" w:hAnsi="仿宋" w:eastAsia="仿宋"/>
                <w:color w:val="000000"/>
              </w:rPr>
              <w:t>待项目验收合格后，一次性拨款到位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湘潭市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家庭教育创新实践基地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highlight w:val="cya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湘潭县-实施妇女儿童发展规划示范县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highlight w:val="cy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highlight w:val="cya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highlight w:val="cyan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cyan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“十四五”深化妇联系统改革试点推进项目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highlight w:val="cy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highlight w:val="cya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highlight w:val="cyan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cyan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星级“网上妇女之家”5万、巾帼现代农业科技示范基地5万、县级以上家庭教育指导服务中心建设试点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highlight w:val="cy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益阳市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家庭教育实践基地5万、星级“网上妇女之家”5万、妇女儿童之家建设50万、县级以上家庭教育指导服务中心建设试点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70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70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“巾帼暖人心”维权创新项目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潇湘巾帼志愿行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9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永州市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巾帼现代农业科技示范基地5万、“十四五”深化妇联系统改革试点推进项目10万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"/>
              </w:rPr>
            </w:pPr>
            <w:r>
              <w:rPr>
                <w:rFonts w:hint="default" w:ascii="仿宋" w:hAnsi="仿宋" w:eastAsia="仿宋"/>
                <w:color w:val="000000"/>
                <w:lang w:val="e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highlight w:val="cyan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县级以上家庭教育指导服务中心建设试点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"/>
              </w:rPr>
            </w:pPr>
            <w:r>
              <w:rPr>
                <w:rFonts w:hint="default" w:ascii="仿宋" w:hAnsi="仿宋" w:eastAsia="仿宋"/>
                <w:color w:val="000000"/>
                <w:lang w:val="en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"/>
              </w:rPr>
            </w:pPr>
            <w:r>
              <w:rPr>
                <w:rFonts w:hint="default" w:ascii="仿宋" w:hAnsi="仿宋" w:eastAsia="仿宋"/>
                <w:color w:val="000000"/>
                <w:lang w:val="en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"/>
              </w:rPr>
            </w:pPr>
            <w:r>
              <w:rPr>
                <w:rFonts w:hint="default" w:ascii="仿宋" w:hAnsi="仿宋" w:eastAsia="仿宋"/>
                <w:color w:val="000000"/>
                <w:lang w:val="e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乡村振兴现场会工作经费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25.3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25.3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"/>
              </w:rPr>
            </w:pPr>
            <w:r>
              <w:rPr>
                <w:rFonts w:hint="default" w:ascii="仿宋" w:hAnsi="仿宋" w:eastAsia="仿宋"/>
                <w:color w:val="000000"/>
                <w:lang w:val="e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衡阳市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家庭教育实践基地5万、星级“网上妇女之家”5万、县级以上家庭教育指导服务中心建设试点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巾帼现代农业科技示范基地5万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“巾帼暖人心”维权创新项目8万元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11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岳阳市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家庭教育实践基地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“巾帼暖人心”维权创新项目8万元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巾帼现代农业科技示范基地5万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12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郴州市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家庭教育实践基地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“巾帼暖人心”维权创新项目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星级“网上妇女之家”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“十四五”深化妇联系统改革试点推进项目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“巾帼暖人心”维权创新项目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妇女儿童活动中心阵地建设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张家界市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星级“网上妇女之家”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“巾帼暖人心”维权创新项目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星级“网上妇女之家”5万、乡村振兴项目125、妇女儿童之家建设10万、县级以上家庭教育指导服务中心建设试点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实施妇女儿童发展规划示范县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4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怀化市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巾帼现代农业科技示范基地5万、“巾帼暖人心”维权创新项目8万元、“十四五”深化妇联系统改革试点推进项目10万元、县级以上家庭教育指导服务中心建设试点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33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家庭教育实践基地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省妇儿基金会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湖南省农村留守儿童心理健康辅导中心（知心屋）项目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27.68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23.51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4.17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“关爱雏鹰•呵护健康”儿童保健科普讲座项目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“温暖微行动·舞蹈公益百校行”项目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妇女儿童公益项目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1.58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1.51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0.07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16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省妇儿活动中心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省级妇女活动中心阵地建设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20.39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实施未成年人思想道德建设发展规划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24.26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23.15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妇女儿童社会组织服务工作经费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38.80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36.23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17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妇女发展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92.53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79.21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13.32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妇联改革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253.82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182.02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71.8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妇女改革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13.95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13.95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妇女理论研究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妇女维权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规划实施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74.02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34.01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40.01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家庭建设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38.93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28.45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10.48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三八系列活动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45.45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14.55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网上妇联及阵地建设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网上妇联建设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16.78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16.78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慰问全省妇女贫困儿童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我为群众办实事、下基层访妇情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38.71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26.29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援疆项目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援藏项目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宣传与精神文明建设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162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145.04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16.96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18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省直单位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省直妇工委妇女工作专项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妇联组织教育培训经费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科研课题经费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M2Njk4YTU2YmUyOGI4ZjAzZTEwYjJlODg1ZTUifQ=="/>
  </w:docVars>
  <w:rsids>
    <w:rsidRoot w:val="35841C1C"/>
    <w:rsid w:val="032C505F"/>
    <w:rsid w:val="15AE1FD0"/>
    <w:rsid w:val="1678174E"/>
    <w:rsid w:val="1F4849A4"/>
    <w:rsid w:val="35841C1C"/>
    <w:rsid w:val="418204D3"/>
    <w:rsid w:val="42D61665"/>
    <w:rsid w:val="43164C13"/>
    <w:rsid w:val="53CF7362"/>
    <w:rsid w:val="5C814835"/>
    <w:rsid w:val="5ED91D3C"/>
    <w:rsid w:val="65684F17"/>
    <w:rsid w:val="68CE04C5"/>
    <w:rsid w:val="725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1679</Words>
  <Characters>1927</Characters>
  <Lines>1</Lines>
  <Paragraphs>1</Paragraphs>
  <TotalTime>4</TotalTime>
  <ScaleCrop>false</ScaleCrop>
  <LinksUpToDate>false</LinksUpToDate>
  <CharactersWithSpaces>1936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2023-05-31T03:14:00Z</dcterms:created>
  <dc:creator>WPS_1652669473</dc:creator>
  <cp:lastModifiedBy>Administrator</cp:lastModifiedBy>
  <dcterms:modified xsi:type="dcterms:W3CDTF">2023-07-05T08:00:58Z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2B8AB0AD7D2847E1A74E8912FBB6D6B0_11</vt:lpwstr>
  </property>
</Properties>
</file>