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widowControl/>
        <w:spacing w:afterLines="50"/>
        <w:jc w:val="center"/>
        <w:rPr>
          <w:rFonts w:ascii="方正小标宋简体" w:hAnsi="宋体" w:eastAsia="方正小标宋简体"/>
          <w:color w:val="000000"/>
          <w:kern w:val="0"/>
          <w:sz w:val="36"/>
          <w:szCs w:val="36"/>
        </w:rPr>
      </w:pPr>
      <w:r>
        <w:rPr>
          <w:rFonts w:ascii="方正小标宋简体" w:hAnsi="宋体" w:eastAsia="方正小标宋简体" w:cs="方正小标宋简体"/>
          <w:color w:val="000000"/>
          <w:kern w:val="0"/>
          <w:sz w:val="36"/>
          <w:szCs w:val="36"/>
        </w:rPr>
        <w:t>202</w:t>
      </w:r>
      <w:r>
        <w:rPr>
          <w:rFonts w:hint="eastAsia" w:ascii="方正小标宋简体" w:hAnsi="宋体" w:eastAsia="方正小标宋简体" w:cs="方正小标宋简体"/>
          <w:color w:val="000000"/>
          <w:kern w:val="0"/>
          <w:sz w:val="36"/>
          <w:szCs w:val="36"/>
          <w:lang w:val="en-US" w:eastAsia="zh-CN"/>
        </w:rPr>
        <w:t>1</w:t>
      </w:r>
      <w:r>
        <w:rPr>
          <w:rFonts w:hint="eastAsia" w:ascii="方正小标宋简体" w:hAnsi="宋体" w:eastAsia="方正小标宋简体" w:cs="方正小标宋简体"/>
          <w:color w:val="000000"/>
          <w:kern w:val="0"/>
          <w:sz w:val="36"/>
          <w:szCs w:val="36"/>
        </w:rPr>
        <w:t>年度部门整体支出绩效自评表</w:t>
      </w:r>
    </w:p>
    <w:tbl>
      <w:tblPr>
        <w:tblStyle w:val="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26"/>
        <w:gridCol w:w="887"/>
        <w:gridCol w:w="1233"/>
        <w:gridCol w:w="423"/>
        <w:gridCol w:w="1099"/>
        <w:gridCol w:w="1201"/>
        <w:gridCol w:w="682"/>
        <w:gridCol w:w="94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省级预算部门名称</w:t>
            </w:r>
          </w:p>
        </w:tc>
        <w:tc>
          <w:tcPr>
            <w:tcW w:w="8968" w:type="dxa"/>
            <w:gridSpan w:val="9"/>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湖南省妇女联合会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年度预</w:t>
            </w:r>
          </w:p>
          <w:p>
            <w:pPr>
              <w:widowControl/>
              <w:spacing w:line="240" w:lineRule="exact"/>
              <w:jc w:val="center"/>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算申请</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（万元）</w:t>
            </w:r>
          </w:p>
        </w:tc>
        <w:tc>
          <w:tcPr>
            <w:tcW w:w="1913" w:type="dxa"/>
            <w:gridSpan w:val="2"/>
            <w:vAlign w:val="center"/>
          </w:tcPr>
          <w:p>
            <w:pPr>
              <w:spacing w:line="240" w:lineRule="exact"/>
              <w:jc w:val="center"/>
              <w:rPr>
                <w:rFonts w:ascii="仿宋_GB2312" w:eastAsia="仿宋_GB2312"/>
                <w:color w:val="000000"/>
              </w:rPr>
            </w:pPr>
          </w:p>
        </w:tc>
        <w:tc>
          <w:tcPr>
            <w:tcW w:w="1233" w:type="dxa"/>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年初</w:t>
            </w:r>
          </w:p>
          <w:p>
            <w:pPr>
              <w:spacing w:line="240" w:lineRule="exact"/>
              <w:jc w:val="center"/>
              <w:rPr>
                <w:rFonts w:ascii="仿宋_GB2312" w:eastAsia="仿宋_GB2312"/>
                <w:color w:val="000000"/>
              </w:rPr>
            </w:pPr>
            <w:r>
              <w:rPr>
                <w:rFonts w:hint="eastAsia" w:ascii="仿宋_GB2312" w:eastAsia="仿宋_GB2312" w:cs="仿宋_GB2312"/>
                <w:color w:val="000000"/>
              </w:rPr>
              <w:t>预算数</w:t>
            </w:r>
          </w:p>
        </w:tc>
        <w:tc>
          <w:tcPr>
            <w:tcW w:w="1522" w:type="dxa"/>
            <w:gridSpan w:val="2"/>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全年预算数</w:t>
            </w:r>
          </w:p>
        </w:tc>
        <w:tc>
          <w:tcPr>
            <w:tcW w:w="1201" w:type="dxa"/>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全年执行数</w:t>
            </w:r>
          </w:p>
        </w:tc>
        <w:tc>
          <w:tcPr>
            <w:tcW w:w="682" w:type="dxa"/>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分值</w:t>
            </w:r>
          </w:p>
        </w:tc>
        <w:tc>
          <w:tcPr>
            <w:tcW w:w="941" w:type="dxa"/>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执行率</w:t>
            </w:r>
          </w:p>
        </w:tc>
        <w:tc>
          <w:tcPr>
            <w:tcW w:w="1476" w:type="dxa"/>
            <w:vAlign w:val="center"/>
          </w:tcPr>
          <w:p>
            <w:pPr>
              <w:spacing w:line="240" w:lineRule="exact"/>
              <w:jc w:val="center"/>
              <w:rPr>
                <w:rFonts w:ascii="仿宋_GB2312" w:eastAsia="仿宋_GB2312"/>
                <w:color w:val="000000"/>
              </w:rPr>
            </w:pPr>
            <w:r>
              <w:rPr>
                <w:rFonts w:hint="eastAsia" w:ascii="仿宋_GB2312" w:eastAsia="仿宋_GB2312" w:cs="仿宋_GB2312"/>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center"/>
              <w:rPr>
                <w:rFonts w:ascii="仿宋_GB2312" w:hAnsi="宋体" w:eastAsia="仿宋_GB2312"/>
                <w:color w:val="000000"/>
                <w:kern w:val="0"/>
              </w:rPr>
            </w:pPr>
          </w:p>
        </w:tc>
        <w:tc>
          <w:tcPr>
            <w:tcW w:w="1913" w:type="dxa"/>
            <w:gridSpan w:val="2"/>
            <w:vAlign w:val="center"/>
          </w:tcPr>
          <w:p>
            <w:pPr>
              <w:spacing w:line="240" w:lineRule="exact"/>
              <w:jc w:val="center"/>
              <w:rPr>
                <w:rFonts w:ascii="仿宋_GB2312" w:eastAsia="仿宋_GB2312"/>
                <w:color w:val="000000"/>
              </w:rPr>
            </w:pPr>
            <w:r>
              <w:rPr>
                <w:rFonts w:hint="eastAsia" w:ascii="仿宋_GB2312" w:hAnsi="宋体" w:eastAsia="仿宋_GB2312" w:cs="仿宋_GB2312"/>
                <w:color w:val="000000"/>
                <w:kern w:val="0"/>
              </w:rPr>
              <w:t>年度资金总额</w:t>
            </w:r>
          </w:p>
        </w:tc>
        <w:tc>
          <w:tcPr>
            <w:tcW w:w="1233" w:type="dxa"/>
            <w:vAlign w:val="center"/>
          </w:tcPr>
          <w:p>
            <w:pPr>
              <w:spacing w:line="240" w:lineRule="exact"/>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3326.41</w:t>
            </w:r>
          </w:p>
        </w:tc>
        <w:tc>
          <w:tcPr>
            <w:tcW w:w="1522" w:type="dxa"/>
            <w:gridSpan w:val="2"/>
            <w:vAlign w:val="center"/>
          </w:tcPr>
          <w:p>
            <w:pPr>
              <w:spacing w:line="240" w:lineRule="exact"/>
              <w:jc w:val="center"/>
              <w:rPr>
                <w:rFonts w:hint="default" w:ascii="仿宋_GB2312" w:eastAsia="仿宋_GB2312" w:cs="仿宋_GB2312"/>
                <w:color w:val="000000"/>
                <w:lang w:val="en-US" w:eastAsia="zh-CN"/>
              </w:rPr>
            </w:pPr>
          </w:p>
        </w:tc>
        <w:tc>
          <w:tcPr>
            <w:tcW w:w="1201" w:type="dxa"/>
            <w:vAlign w:val="center"/>
          </w:tcPr>
          <w:p>
            <w:pPr>
              <w:spacing w:line="240" w:lineRule="exact"/>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3747.82</w:t>
            </w:r>
          </w:p>
        </w:tc>
        <w:tc>
          <w:tcPr>
            <w:tcW w:w="682" w:type="dxa"/>
            <w:vAlign w:val="center"/>
          </w:tcPr>
          <w:p>
            <w:pPr>
              <w:spacing w:line="240" w:lineRule="exact"/>
              <w:jc w:val="center"/>
              <w:rPr>
                <w:rFonts w:ascii="仿宋_GB2312" w:eastAsia="仿宋_GB2312" w:cs="仿宋_GB2312"/>
                <w:color w:val="000000"/>
              </w:rPr>
            </w:pPr>
            <w:r>
              <w:rPr>
                <w:rFonts w:ascii="仿宋_GB2312" w:eastAsia="仿宋_GB2312" w:cs="仿宋_GB2312"/>
                <w:color w:val="000000"/>
              </w:rPr>
              <w:t>10</w:t>
            </w:r>
          </w:p>
        </w:tc>
        <w:tc>
          <w:tcPr>
            <w:tcW w:w="941" w:type="dxa"/>
            <w:vAlign w:val="center"/>
          </w:tcPr>
          <w:p>
            <w:pPr>
              <w:spacing w:line="240" w:lineRule="exact"/>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95.42</w:t>
            </w:r>
          </w:p>
        </w:tc>
        <w:tc>
          <w:tcPr>
            <w:tcW w:w="1476" w:type="dxa"/>
            <w:vAlign w:val="center"/>
          </w:tcPr>
          <w:p>
            <w:pPr>
              <w:spacing w:line="240" w:lineRule="exact"/>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按收入性质分：</w:t>
            </w:r>
          </w:p>
        </w:tc>
        <w:tc>
          <w:tcPr>
            <w:tcW w:w="4300" w:type="dxa"/>
            <w:gridSpan w:val="4"/>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jc w:val="left"/>
              <w:rPr>
                <w:rFonts w:hint="default" w:ascii="仿宋_GB2312" w:hAnsi="宋体" w:eastAsia="仿宋_GB2312" w:cs="仿宋_GB2312"/>
                <w:color w:val="000000"/>
                <w:kern w:val="0"/>
                <w:lang w:val="en-US" w:eastAsia="zh-CN"/>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其中：</w:t>
            </w: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一般公共预算：</w:t>
            </w:r>
            <w:r>
              <w:rPr>
                <w:rFonts w:hint="eastAsia" w:ascii="仿宋_GB2312" w:hAnsi="宋体" w:eastAsia="仿宋_GB2312" w:cs="仿宋_GB2312"/>
                <w:color w:val="000000"/>
                <w:kern w:val="0"/>
                <w:lang w:val="en-US" w:eastAsia="zh-CN"/>
              </w:rPr>
              <w:t>3817.97</w:t>
            </w:r>
            <w:r>
              <w:rPr>
                <w:rFonts w:hint="eastAsia" w:ascii="仿宋_GB2312" w:eastAsia="仿宋_GB2312" w:cs="仿宋_GB2312"/>
                <w:color w:val="000000"/>
                <w:lang w:val="en-US" w:eastAsia="zh-CN"/>
              </w:rPr>
              <w:t>3927.68</w:t>
            </w:r>
          </w:p>
        </w:tc>
        <w:tc>
          <w:tcPr>
            <w:tcW w:w="4300" w:type="dxa"/>
            <w:gridSpan w:val="4"/>
            <w:vAlign w:val="center"/>
          </w:tcPr>
          <w:p>
            <w:pPr>
              <w:widowControl/>
              <w:spacing w:line="240" w:lineRule="exact"/>
              <w:jc w:val="left"/>
              <w:rPr>
                <w:rFonts w:hint="default" w:ascii="仿宋_GB2312" w:hAnsi="宋体" w:eastAsia="仿宋_GB2312"/>
                <w:color w:val="000000"/>
                <w:kern w:val="0"/>
                <w:lang w:val="en-US" w:eastAsia="zh-CN"/>
              </w:rPr>
            </w:pPr>
            <w:r>
              <w:rPr>
                <w:rFonts w:hint="eastAsia" w:ascii="仿宋_GB2312" w:hAnsi="宋体" w:eastAsia="仿宋_GB2312" w:cs="仿宋_GB2312"/>
                <w:color w:val="000000"/>
                <w:kern w:val="0"/>
              </w:rPr>
              <w:t>其中：基本支出：</w:t>
            </w:r>
            <w:r>
              <w:rPr>
                <w:rFonts w:hint="eastAsia" w:ascii="仿宋_GB2312" w:hAnsi="宋体" w:eastAsia="仿宋_GB2312" w:cs="仿宋_GB2312"/>
                <w:color w:val="000000"/>
                <w:kern w:val="0"/>
                <w:lang w:val="en-US" w:eastAsia="zh-CN"/>
              </w:rPr>
              <w:t>1872.43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ind w:firstLine="840" w:firstLineChars="400"/>
              <w:jc w:val="left"/>
              <w:rPr>
                <w:rFonts w:hint="default" w:ascii="仿宋_GB2312" w:hAnsi="宋体" w:eastAsia="仿宋_GB2312"/>
                <w:color w:val="000000"/>
                <w:kern w:val="0"/>
                <w:lang w:val="en-US" w:eastAsia="zh-CN"/>
              </w:rPr>
            </w:pPr>
            <w:r>
              <w:rPr>
                <w:rFonts w:hint="eastAsia" w:ascii="仿宋_GB2312" w:hAnsi="宋体" w:eastAsia="仿宋_GB2312" w:cs="仿宋_GB2312"/>
                <w:color w:val="000000"/>
                <w:kern w:val="0"/>
              </w:rPr>
              <w:t>政府性基金拨款：</w:t>
            </w:r>
            <w:r>
              <w:rPr>
                <w:rFonts w:hint="eastAsia" w:ascii="仿宋_GB2312" w:hAnsi="宋体" w:eastAsia="仿宋_GB2312" w:cs="仿宋_GB2312"/>
                <w:color w:val="000000"/>
                <w:kern w:val="0"/>
                <w:lang w:val="en-US" w:eastAsia="zh-CN"/>
              </w:rPr>
              <w:t>40.52</w:t>
            </w:r>
          </w:p>
        </w:tc>
        <w:tc>
          <w:tcPr>
            <w:tcW w:w="4300" w:type="dxa"/>
            <w:gridSpan w:val="4"/>
            <w:vAlign w:val="center"/>
          </w:tcPr>
          <w:p>
            <w:pPr>
              <w:widowControl/>
              <w:spacing w:line="240" w:lineRule="exact"/>
              <w:ind w:firstLine="630" w:firstLineChars="300"/>
              <w:jc w:val="left"/>
              <w:rPr>
                <w:rFonts w:hint="default" w:ascii="仿宋_GB2312" w:hAnsi="宋体" w:eastAsia="仿宋_GB2312"/>
                <w:color w:val="000000"/>
                <w:kern w:val="0"/>
                <w:lang w:val="en-US" w:eastAsia="zh-CN"/>
              </w:rPr>
            </w:pPr>
            <w:r>
              <w:rPr>
                <w:rFonts w:hint="eastAsia" w:ascii="仿宋_GB2312" w:hAnsi="宋体" w:eastAsia="仿宋_GB2312" w:cs="仿宋_GB2312"/>
                <w:color w:val="000000"/>
                <w:kern w:val="0"/>
              </w:rPr>
              <w:t>项目支出：</w:t>
            </w:r>
            <w:r>
              <w:rPr>
                <w:rFonts w:hint="eastAsia" w:ascii="仿宋_GB2312" w:hAnsi="宋体" w:eastAsia="仿宋_GB2312" w:cs="仿宋_GB2312"/>
                <w:color w:val="000000"/>
                <w:kern w:val="0"/>
                <w:lang w:val="en-US" w:eastAsia="zh-CN"/>
              </w:rPr>
              <w:t>2055.25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纳入专户管理的非税收入拨款：</w:t>
            </w:r>
          </w:p>
        </w:tc>
        <w:tc>
          <w:tcPr>
            <w:tcW w:w="4300" w:type="dxa"/>
            <w:gridSpan w:val="4"/>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ind w:firstLine="1470" w:firstLineChars="700"/>
              <w:jc w:val="left"/>
              <w:rPr>
                <w:rFonts w:ascii="仿宋_GB2312" w:hAnsi="宋体" w:eastAsia="仿宋_GB2312"/>
                <w:color w:val="000000"/>
                <w:kern w:val="0"/>
              </w:rPr>
            </w:pPr>
            <w:r>
              <w:rPr>
                <w:rFonts w:hint="eastAsia" w:ascii="仿宋_GB2312" w:hAnsi="宋体" w:eastAsia="仿宋_GB2312" w:cs="仿宋_GB2312"/>
                <w:color w:val="000000"/>
                <w:kern w:val="0"/>
              </w:rPr>
              <w:t>其他资金：</w:t>
            </w:r>
          </w:p>
        </w:tc>
        <w:tc>
          <w:tcPr>
            <w:tcW w:w="4300" w:type="dxa"/>
            <w:gridSpan w:val="4"/>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年度总体目标</w:t>
            </w:r>
          </w:p>
        </w:tc>
        <w:tc>
          <w:tcPr>
            <w:tcW w:w="4668" w:type="dxa"/>
            <w:gridSpan w:val="5"/>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预期目标</w:t>
            </w:r>
          </w:p>
        </w:tc>
        <w:tc>
          <w:tcPr>
            <w:tcW w:w="4300" w:type="dxa"/>
            <w:gridSpan w:val="4"/>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4668" w:type="dxa"/>
            <w:gridSpan w:val="5"/>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s="仿宋_GB2312"/>
                <w:color w:val="000000"/>
                <w:kern w:val="0"/>
              </w:rPr>
              <w:t>　　</w:t>
            </w:r>
            <w:r>
              <w:rPr>
                <w:rFonts w:hint="eastAsia" w:ascii="仿宋_GB2312" w:eastAsia="仿宋_GB2312" w:cs="仿宋_GB2312"/>
                <w:color w:val="000000"/>
                <w:lang w:val="en-US" w:eastAsia="zh-CN"/>
              </w:rPr>
              <w:t>3927.68</w:t>
            </w:r>
          </w:p>
        </w:tc>
        <w:tc>
          <w:tcPr>
            <w:tcW w:w="4300" w:type="dxa"/>
            <w:gridSpan w:val="4"/>
            <w:vAlign w:val="center"/>
          </w:tcPr>
          <w:p>
            <w:pPr>
              <w:widowControl/>
              <w:spacing w:line="240" w:lineRule="exact"/>
              <w:jc w:val="center"/>
              <w:rPr>
                <w:rFonts w:ascii="仿宋_GB2312" w:hAnsi="宋体" w:eastAsia="仿宋_GB2312"/>
                <w:color w:val="000000"/>
                <w:kern w:val="0"/>
              </w:rPr>
            </w:pPr>
            <w:r>
              <w:rPr>
                <w:rFonts w:hint="eastAsia" w:ascii="仿宋_GB2312" w:eastAsia="仿宋_GB2312" w:cs="仿宋_GB2312"/>
                <w:color w:val="000000"/>
                <w:lang w:val="en-US" w:eastAsia="zh-CN"/>
              </w:rPr>
              <w:t>3747.82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绩</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效</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指</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标</w:t>
            </w:r>
          </w:p>
        </w:tc>
        <w:tc>
          <w:tcPr>
            <w:tcW w:w="1026"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一级指标</w:t>
            </w:r>
          </w:p>
        </w:tc>
        <w:tc>
          <w:tcPr>
            <w:tcW w:w="887"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二级指标</w:t>
            </w:r>
          </w:p>
        </w:tc>
        <w:tc>
          <w:tcPr>
            <w:tcW w:w="1656" w:type="dxa"/>
            <w:gridSpan w:val="2"/>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三级指标</w:t>
            </w:r>
          </w:p>
        </w:tc>
        <w:tc>
          <w:tcPr>
            <w:tcW w:w="1099"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年度</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指标值</w:t>
            </w:r>
          </w:p>
        </w:tc>
        <w:tc>
          <w:tcPr>
            <w:tcW w:w="1201" w:type="dxa"/>
            <w:vAlign w:val="center"/>
          </w:tcPr>
          <w:p>
            <w:pPr>
              <w:widowControl/>
              <w:spacing w:line="240" w:lineRule="exact"/>
              <w:rPr>
                <w:rFonts w:ascii="仿宋_GB2312" w:hAnsi="宋体" w:eastAsia="仿宋_GB2312"/>
                <w:color w:val="000000"/>
                <w:kern w:val="0"/>
              </w:rPr>
            </w:pPr>
            <w:r>
              <w:rPr>
                <w:rFonts w:hint="eastAsia" w:ascii="仿宋_GB2312" w:hAnsi="宋体" w:eastAsia="仿宋_GB2312" w:cs="仿宋_GB2312"/>
                <w:color w:val="000000"/>
                <w:kern w:val="0"/>
              </w:rPr>
              <w:t>实际完成值</w:t>
            </w:r>
          </w:p>
        </w:tc>
        <w:tc>
          <w:tcPr>
            <w:tcW w:w="682"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分值</w:t>
            </w:r>
          </w:p>
        </w:tc>
        <w:tc>
          <w:tcPr>
            <w:tcW w:w="941"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得分</w:t>
            </w:r>
          </w:p>
        </w:tc>
        <w:tc>
          <w:tcPr>
            <w:tcW w:w="1476"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偏差原因</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分析及</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产出指标</w:t>
            </w:r>
          </w:p>
          <w:p>
            <w:pPr>
              <w:widowControl/>
              <w:spacing w:line="240" w:lineRule="exact"/>
              <w:jc w:val="center"/>
              <w:rPr>
                <w:rFonts w:ascii="仿宋_GB2312" w:hAnsi="宋体" w:eastAsia="仿宋_GB2312"/>
                <w:color w:val="000000"/>
                <w:kern w:val="0"/>
              </w:rPr>
            </w:pPr>
          </w:p>
          <w:p>
            <w:pPr>
              <w:widowControl/>
              <w:spacing w:line="240" w:lineRule="exact"/>
              <w:jc w:val="center"/>
              <w:rPr>
                <w:rFonts w:ascii="仿宋_GB2312" w:hAnsi="宋体" w:eastAsia="仿宋_GB2312" w:cs="仿宋_GB2312"/>
                <w:color w:val="000000"/>
                <w:kern w:val="0"/>
              </w:rPr>
            </w:pPr>
            <w:r>
              <w:rPr>
                <w:rFonts w:ascii="仿宋_GB2312" w:hAnsi="宋体" w:eastAsia="仿宋_GB2312" w:cs="仿宋_GB2312"/>
                <w:color w:val="000000"/>
                <w:kern w:val="0"/>
              </w:rPr>
              <w:t>(50</w:t>
            </w:r>
            <w:r>
              <w:rPr>
                <w:rFonts w:hint="eastAsia" w:ascii="仿宋_GB2312" w:hAnsi="宋体" w:eastAsia="仿宋_GB2312" w:cs="仿宋_GB2312"/>
                <w:color w:val="000000"/>
                <w:kern w:val="0"/>
              </w:rPr>
              <w:t>分</w:t>
            </w:r>
            <w:r>
              <w:rPr>
                <w:rFonts w:ascii="仿宋_GB2312" w:hAnsi="宋体" w:eastAsia="仿宋_GB2312" w:cs="仿宋_GB2312"/>
                <w:color w:val="000000"/>
                <w:kern w:val="0"/>
              </w:rPr>
              <w:t>)</w:t>
            </w:r>
          </w:p>
        </w:tc>
        <w:tc>
          <w:tcPr>
            <w:tcW w:w="887"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数量指标</w:t>
            </w: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评选省级各类“最美家庭”户数</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≥50户</w:t>
            </w:r>
          </w:p>
        </w:tc>
        <w:tc>
          <w:tcPr>
            <w:tcW w:w="1201" w:type="dxa"/>
            <w:vAlign w:val="center"/>
          </w:tcPr>
          <w:p>
            <w:pPr>
              <w:widowControl/>
              <w:ind w:firstLine="420" w:firstLineChars="200"/>
              <w:jc w:val="left"/>
              <w:rPr>
                <w:rFonts w:hint="default" w:eastAsia="仿宋_GB2312"/>
                <w:kern w:val="0"/>
                <w:lang w:val="en-US" w:eastAsia="zh-CN"/>
              </w:rPr>
            </w:pPr>
            <w:r>
              <w:rPr>
                <w:rFonts w:hint="eastAsia" w:eastAsia="仿宋_GB2312"/>
                <w:kern w:val="0"/>
                <w:lang w:val="en-US" w:eastAsia="zh-CN"/>
              </w:rPr>
              <w:t>已评选省级“最美家庭”100户</w:t>
            </w:r>
          </w:p>
        </w:tc>
        <w:tc>
          <w:tcPr>
            <w:tcW w:w="682" w:type="dxa"/>
            <w:vAlign w:val="center"/>
          </w:tcPr>
          <w:p>
            <w:pPr>
              <w:rPr>
                <w:rFonts w:hint="default" w:ascii="仿宋" w:hAnsi="仿宋" w:eastAsia="仿宋"/>
                <w:color w:val="000000"/>
                <w:lang w:val="en-US" w:eastAsia="zh-CN"/>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开展红色家风宣讲活动</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20场</w:t>
            </w:r>
          </w:p>
        </w:tc>
        <w:tc>
          <w:tcPr>
            <w:tcW w:w="1201" w:type="dxa"/>
            <w:vAlign w:val="center"/>
          </w:tcPr>
          <w:p>
            <w:pPr>
              <w:widowControl/>
              <w:jc w:val="center"/>
              <w:rPr>
                <w:rFonts w:hint="default" w:eastAsia="仿宋_GB2312"/>
                <w:kern w:val="0"/>
                <w:lang w:val="en-US" w:eastAsia="zh-CN"/>
              </w:rPr>
            </w:pPr>
            <w:r>
              <w:rPr>
                <w:rFonts w:hint="eastAsia" w:eastAsia="仿宋_GB2312"/>
                <w:kern w:val="0"/>
                <w:lang w:val="en-US" w:eastAsia="zh-CN"/>
              </w:rPr>
              <w:t>已完成200余场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线下培训家长人次</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800人次</w:t>
            </w:r>
          </w:p>
        </w:tc>
        <w:tc>
          <w:tcPr>
            <w:tcW w:w="1201" w:type="dxa"/>
            <w:vAlign w:val="center"/>
          </w:tcPr>
          <w:p>
            <w:pPr>
              <w:widowControl/>
              <w:jc w:val="center"/>
              <w:rPr>
                <w:rFonts w:hint="default" w:eastAsia="仿宋_GB2312"/>
                <w:kern w:val="0"/>
                <w:lang w:val="en-US"/>
              </w:rPr>
            </w:pPr>
            <w:r>
              <w:rPr>
                <w:rFonts w:hint="eastAsia" w:eastAsia="仿宋_GB2312"/>
                <w:kern w:val="0"/>
                <w:lang w:val="en-US" w:eastAsia="zh-CN"/>
              </w:rPr>
              <w:t>已完成2000人次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线上课程推送服务家长人次</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32000人次</w:t>
            </w:r>
          </w:p>
        </w:tc>
        <w:tc>
          <w:tcPr>
            <w:tcW w:w="1201" w:type="dxa"/>
            <w:vAlign w:val="center"/>
          </w:tcPr>
          <w:p>
            <w:pPr>
              <w:widowControl/>
              <w:jc w:val="center"/>
              <w:rPr>
                <w:rFonts w:hint="default" w:ascii="仿宋" w:hAnsi="仿宋" w:eastAsia="仿宋"/>
                <w:color w:val="000000"/>
                <w:kern w:val="0"/>
                <w:lang w:val="en-US" w:eastAsia="zh-CN"/>
              </w:rPr>
            </w:pPr>
            <w:r>
              <w:rPr>
                <w:rFonts w:hint="eastAsia" w:ascii="仿宋" w:hAnsi="仿宋" w:eastAsia="仿宋"/>
                <w:color w:val="000000"/>
                <w:kern w:val="0"/>
                <w:lang w:val="en-US" w:eastAsia="zh-CN"/>
              </w:rPr>
              <w:t>已完成100多万人次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维权创新项目建设</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10个</w:t>
            </w:r>
          </w:p>
        </w:tc>
        <w:tc>
          <w:tcPr>
            <w:tcW w:w="1201" w:type="dxa"/>
            <w:vAlign w:val="center"/>
          </w:tcPr>
          <w:p>
            <w:pPr>
              <w:widowControl/>
              <w:jc w:val="center"/>
              <w:rPr>
                <w:rFonts w:hint="default" w:eastAsia="仿宋_GB2312"/>
                <w:kern w:val="0"/>
                <w:lang w:val="en-US" w:eastAsia="zh-CN"/>
              </w:rPr>
            </w:pPr>
            <w:r>
              <w:rPr>
                <w:rFonts w:hint="eastAsia" w:eastAsia="仿宋_GB2312"/>
                <w:kern w:val="0"/>
                <w:lang w:val="en-US" w:eastAsia="zh-CN"/>
              </w:rPr>
              <w:t>10个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市县级维权信访骨干培训</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0场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jc w:val="left"/>
              <w:rPr>
                <w:rFonts w:hint="default" w:ascii="仿宋" w:hAnsi="仿宋" w:eastAsia="仿宋"/>
                <w:color w:val="000000"/>
                <w:kern w:val="0"/>
                <w:lang w:val="en-US" w:eastAsia="zh-CN"/>
              </w:rPr>
            </w:pPr>
            <w:r>
              <w:rPr>
                <w:rFonts w:hint="eastAsia" w:ascii="仿宋" w:hAnsi="仿宋" w:eastAsia="仿宋"/>
                <w:color w:val="000000"/>
                <w:kern w:val="0"/>
                <w:lang w:val="en-US" w:eastAsia="zh-CN"/>
              </w:rPr>
              <w:t>因疫情推迟到2022年合并举行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金牌讲师、金牌调解员评选</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青春期权益安全保护直通车师资培训</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14场</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rPr>
              <w:t>14场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婚姻家庭理论研讨</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学员参训课时总和</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≥48000课时</w:t>
            </w:r>
          </w:p>
        </w:tc>
        <w:tc>
          <w:tcPr>
            <w:tcW w:w="1201" w:type="dxa"/>
            <w:vAlign w:val="center"/>
          </w:tcPr>
          <w:p>
            <w:pPr>
              <w:widowControl/>
              <w:jc w:val="center"/>
              <w:rPr>
                <w:rFonts w:hint="eastAsia" w:ascii="仿宋_GB2312" w:hAnsi="宋体" w:eastAsia="仿宋_GB2312"/>
                <w:color w:val="000000"/>
                <w:kern w:val="0"/>
                <w:lang w:val="en-US" w:eastAsia="zh-CN"/>
              </w:rPr>
            </w:pPr>
            <w:r>
              <w:rPr>
                <w:rFonts w:hint="eastAsia" w:ascii="仿宋_GB2312" w:hAnsi="宋体" w:eastAsia="仿宋_GB2312"/>
                <w:color w:val="000000"/>
                <w:kern w:val="0"/>
                <w:lang w:val="en-US" w:eastAsia="zh-CN"/>
              </w:rPr>
              <w:t>48000课时</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公益活动开展惠及人次</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≥5000人次</w:t>
            </w:r>
          </w:p>
        </w:tc>
        <w:tc>
          <w:tcPr>
            <w:tcW w:w="1201" w:type="dxa"/>
            <w:vAlign w:val="center"/>
          </w:tcPr>
          <w:p>
            <w:pPr>
              <w:widowControl/>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83.1万人次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开展预防儿童意外伤害知识宣讲</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≥100场　</w:t>
            </w:r>
          </w:p>
        </w:tc>
        <w:tc>
          <w:tcPr>
            <w:tcW w:w="1201" w:type="dxa"/>
            <w:vAlign w:val="center"/>
          </w:tcPr>
          <w:p>
            <w:pPr>
              <w:widowControl/>
              <w:spacing w:line="240" w:lineRule="exact"/>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102</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开展舞蹈公益百校行活动</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r>
              <w:rPr>
                <w:rFonts w:hint="eastAsia" w:ascii="仿宋" w:hAnsi="仿宋" w:eastAsia="仿宋" w:cs="仿宋"/>
                <w:sz w:val="18"/>
                <w:szCs w:val="18"/>
                <w:lang w:val="en-US" w:eastAsia="zh-CN"/>
              </w:rPr>
              <w:t>1200课时</w:t>
            </w:r>
            <w:r>
              <w:rPr>
                <w:rFonts w:hint="eastAsia" w:ascii="仿宋" w:hAnsi="仿宋" w:eastAsia="仿宋" w:cs="仿宋"/>
                <w:sz w:val="18"/>
                <w:szCs w:val="18"/>
              </w:rPr>
              <w:t>　</w:t>
            </w:r>
          </w:p>
        </w:tc>
        <w:tc>
          <w:tcPr>
            <w:tcW w:w="1201" w:type="dxa"/>
            <w:vAlign w:val="center"/>
          </w:tcPr>
          <w:p>
            <w:pPr>
              <w:widowControl/>
              <w:spacing w:line="240" w:lineRule="exact"/>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1211</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开展系列重要工作宣传及活动</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≥12次/年</w:t>
            </w:r>
          </w:p>
        </w:tc>
        <w:tc>
          <w:tcPr>
            <w:tcW w:w="1201" w:type="dxa"/>
            <w:vAlign w:val="center"/>
          </w:tcPr>
          <w:p>
            <w:pPr>
              <w:widowControl/>
              <w:spacing w:line="240" w:lineRule="exact"/>
              <w:jc w:val="center"/>
              <w:rPr>
                <w:rFonts w:hint="eastAsia" w:ascii="仿宋_GB2312" w:hAnsi="宋体" w:eastAsia="仿宋_GB2312"/>
                <w:color w:val="000000"/>
                <w:kern w:val="0"/>
                <w:lang w:eastAsia="zh-CN"/>
              </w:rPr>
            </w:pPr>
            <w:r>
              <w:rPr>
                <w:rFonts w:hint="eastAsia" w:ascii="仿宋" w:hAnsi="仿宋" w:eastAsia="仿宋" w:cs="仿宋"/>
                <w:sz w:val="18"/>
                <w:szCs w:val="18"/>
                <w:lang w:val="en-US" w:eastAsia="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jc w:val="left"/>
              <w:rPr>
                <w:rFonts w:ascii="仿宋_GB2312" w:hAnsi="宋体" w:eastAsia="仿宋_GB2312"/>
                <w:color w:val="000000"/>
                <w:kern w:val="0"/>
              </w:rPr>
            </w:pPr>
            <w:r>
              <w:rPr>
                <w:rFonts w:hint="eastAsia" w:ascii="仿宋_GB2312" w:hAnsi="宋体" w:eastAsia="仿宋_GB2312"/>
                <w:color w:val="000000"/>
                <w:kern w:val="0"/>
                <w:lang w:eastAsia="zh-CN"/>
              </w:rPr>
              <w:t>受疫情影响，线下活动宣传未开展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开设版面宣传</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≥500个版面</w:t>
            </w:r>
          </w:p>
        </w:tc>
        <w:tc>
          <w:tcPr>
            <w:tcW w:w="1201" w:type="dxa"/>
            <w:vAlign w:val="center"/>
          </w:tcPr>
          <w:p>
            <w:pPr>
              <w:widowControl/>
              <w:ind w:firstLine="210" w:firstLineChars="100"/>
              <w:jc w:val="left"/>
              <w:rPr>
                <w:rFonts w:ascii="仿宋_GB2312" w:hAnsi="宋体" w:eastAsia="仿宋_GB2312"/>
                <w:color w:val="000000"/>
                <w:kern w:val="0"/>
              </w:rPr>
            </w:pPr>
            <w:r>
              <w:rPr>
                <w:rFonts w:hint="eastAsia" w:ascii="仿宋" w:hAnsi="仿宋" w:eastAsia="仿宋" w:cs="宋体"/>
                <w:color w:val="000000"/>
                <w:kern w:val="0"/>
                <w:szCs w:val="21"/>
              </w:rPr>
              <w:t>575个版面</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召开扶贫扶志我先行评审会</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ind w:firstLine="180" w:firstLineChars="100"/>
              <w:jc w:val="left"/>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召开巾帼脱贫乡村振兴现场会</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ind w:firstLine="180" w:firstLineChars="100"/>
              <w:jc w:val="left"/>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评选先进市州和县市区</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≥13</w:t>
            </w:r>
          </w:p>
        </w:tc>
        <w:tc>
          <w:tcPr>
            <w:tcW w:w="1201" w:type="dxa"/>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14</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开展“姐姐”top系列品牌活动</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center"/>
              <w:rPr>
                <w:rFonts w:hint="eastAsia" w:ascii="仿宋_GB2312" w:hAnsi="宋体" w:eastAsia="仿宋_GB2312"/>
                <w:color w:val="000000"/>
                <w:kern w:val="0"/>
                <w:lang w:val="en-US" w:eastAsia="zh-CN"/>
              </w:rPr>
            </w:pPr>
            <w:r>
              <w:rPr>
                <w:rFonts w:hint="eastAsia" w:ascii="仿宋_GB2312" w:hAnsi="宋体" w:eastAsia="仿宋_GB2312"/>
                <w:color w:val="000000"/>
                <w:kern w:val="0"/>
                <w:lang w:val="en-US" w:eastAsia="zh-CN"/>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接待一个中非经贸博览会非洲团</w:t>
            </w:r>
          </w:p>
        </w:tc>
        <w:tc>
          <w:tcPr>
            <w:tcW w:w="1099" w:type="dxa"/>
            <w:vAlign w:val="center"/>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1个</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1个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立项课题</w:t>
            </w:r>
          </w:p>
        </w:tc>
        <w:tc>
          <w:tcPr>
            <w:tcW w:w="1099" w:type="dxa"/>
            <w:vAlign w:val="bottom"/>
          </w:tcPr>
          <w:p>
            <w:pPr>
              <w:widowControl/>
              <w:jc w:val="center"/>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每年≥15个</w:t>
            </w:r>
          </w:p>
        </w:tc>
        <w:tc>
          <w:tcPr>
            <w:tcW w:w="1201" w:type="dxa"/>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21个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学术研讨及培训覆盖人群</w:t>
            </w:r>
          </w:p>
        </w:tc>
        <w:tc>
          <w:tcPr>
            <w:tcW w:w="1099" w:type="dxa"/>
            <w:vAlign w:val="bottom"/>
          </w:tcPr>
          <w:p>
            <w:pPr>
              <w:widowControl/>
              <w:jc w:val="center"/>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每年≥80人</w:t>
            </w:r>
          </w:p>
        </w:tc>
        <w:tc>
          <w:tcPr>
            <w:tcW w:w="1201" w:type="dxa"/>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160人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女性研究专栏运维</w:t>
            </w:r>
          </w:p>
        </w:tc>
        <w:tc>
          <w:tcPr>
            <w:tcW w:w="1099" w:type="dxa"/>
            <w:vAlign w:val="bottom"/>
          </w:tcPr>
          <w:p>
            <w:pPr>
              <w:widowControl/>
              <w:jc w:val="center"/>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每年更新≥6篇次</w:t>
            </w:r>
          </w:p>
        </w:tc>
        <w:tc>
          <w:tcPr>
            <w:tcW w:w="1201" w:type="dxa"/>
            <w:vAlign w:val="center"/>
          </w:tcPr>
          <w:p>
            <w:pPr>
              <w:widowControl/>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11篇</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媒体专栏及专题</w:t>
            </w:r>
          </w:p>
        </w:tc>
        <w:tc>
          <w:tcPr>
            <w:tcW w:w="1099" w:type="dxa"/>
            <w:vAlign w:val="top"/>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2个</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lang w:val="en-US"/>
              </w:rPr>
              <w:t>2个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男女平等国策宣传户外宣传天数</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≥7天</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7天</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“三八”纪念活动电视晚会</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“三八”活动媒体宣传专题及新媒体合作专题</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≥2个</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2个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巾帼志愿服务培训及项目创投大赛</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≥1场</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开展三下乡活动</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lang w:val="en-US"/>
              </w:rPr>
              <w:t>1</w:t>
            </w:r>
            <w:r>
              <w:rPr>
                <w:rFonts w:hint="eastAsia" w:ascii="仿宋" w:hAnsi="仿宋" w:eastAsia="仿宋" w:cs="仿宋"/>
                <w:sz w:val="18"/>
                <w:szCs w:val="18"/>
              </w:rPr>
              <w:t>场</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sz w:val="18"/>
                <w:szCs w:val="18"/>
              </w:rPr>
              <w:t>1场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开展改革课题研究</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1个</w:t>
            </w:r>
          </w:p>
        </w:tc>
        <w:tc>
          <w:tcPr>
            <w:tcW w:w="1201"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1个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保护未成年人宣讲</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全省市州全覆盖</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rPr>
              <w:t>全省市州全覆盖</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金牌讲师、金牌调解员评选</w:t>
            </w:r>
          </w:p>
        </w:tc>
        <w:tc>
          <w:tcPr>
            <w:tcW w:w="1099" w:type="dxa"/>
            <w:vAlign w:val="bottom"/>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各50名</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金牌讲师10名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hint="default" w:ascii="仿宋" w:hAnsi="仿宋" w:eastAsia="仿宋"/>
                <w:color w:val="000000"/>
                <w:lang w:val="en-US" w:eastAsia="zh-CN"/>
              </w:rPr>
            </w:pPr>
            <w:r>
              <w:rPr>
                <w:rFonts w:hint="eastAsia" w:ascii="仿宋" w:hAnsi="仿宋" w:eastAsia="仿宋"/>
                <w:color w:val="000000"/>
                <w:lang w:val="en-US" w:eastAsia="zh-CN"/>
              </w:rPr>
              <w:t>0.1</w:t>
            </w:r>
          </w:p>
        </w:tc>
        <w:tc>
          <w:tcPr>
            <w:tcW w:w="1476"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因预算被砍，缺少经费支持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kern w:val="0"/>
                <w:sz w:val="18"/>
                <w:szCs w:val="18"/>
                <w:lang w:val="zh-CN"/>
              </w:rPr>
              <w:t>公益课程培训规模人次（根据</w:t>
            </w:r>
            <w:r>
              <w:rPr>
                <w:rFonts w:hint="eastAsia" w:ascii="仿宋" w:hAnsi="仿宋" w:eastAsia="仿宋" w:cs="仿宋"/>
                <w:color w:val="000000" w:themeColor="text1"/>
                <w:kern w:val="0"/>
                <w:sz w:val="18"/>
                <w:szCs w:val="18"/>
              </w:rPr>
              <w:t>2020年秋季培训规模人次达12000人次制定</w:t>
            </w:r>
            <w:r>
              <w:rPr>
                <w:rFonts w:hint="eastAsia" w:ascii="仿宋" w:hAnsi="仿宋" w:eastAsia="仿宋" w:cs="仿宋"/>
                <w:color w:val="000000" w:themeColor="text1"/>
                <w:kern w:val="0"/>
                <w:sz w:val="18"/>
                <w:szCs w:val="18"/>
                <w:lang w:val="zh-CN"/>
              </w:rPr>
              <w:t>）</w:t>
            </w:r>
          </w:p>
        </w:tc>
        <w:tc>
          <w:tcPr>
            <w:tcW w:w="1099" w:type="dxa"/>
            <w:vAlign w:val="center"/>
          </w:tcPr>
          <w:p>
            <w:pPr>
              <w:widowControl/>
              <w:jc w:val="center"/>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kern w:val="0"/>
                <w:sz w:val="18"/>
                <w:szCs w:val="18"/>
                <w:lang w:val="zh-CN"/>
              </w:rPr>
              <w:t>≥2</w:t>
            </w:r>
            <w:r>
              <w:rPr>
                <w:rFonts w:hint="eastAsia" w:ascii="仿宋" w:hAnsi="仿宋" w:eastAsia="仿宋" w:cs="仿宋"/>
                <w:color w:val="000000" w:themeColor="text1"/>
                <w:kern w:val="0"/>
                <w:sz w:val="18"/>
                <w:szCs w:val="18"/>
              </w:rPr>
              <w:t>5</w:t>
            </w:r>
            <w:r>
              <w:rPr>
                <w:rFonts w:hint="eastAsia" w:ascii="仿宋" w:hAnsi="仿宋" w:eastAsia="仿宋" w:cs="仿宋"/>
                <w:color w:val="000000" w:themeColor="text1"/>
                <w:kern w:val="0"/>
                <w:sz w:val="18"/>
                <w:szCs w:val="18"/>
                <w:lang w:val="zh-CN"/>
              </w:rPr>
              <w:t>000人次</w:t>
            </w:r>
          </w:p>
        </w:tc>
        <w:tc>
          <w:tcPr>
            <w:tcW w:w="1201" w:type="dxa"/>
            <w:vAlign w:val="center"/>
          </w:tcPr>
          <w:p>
            <w:pPr>
              <w:widowControl/>
              <w:rPr>
                <w:rFonts w:hint="default" w:ascii="仿宋_GB2312" w:hAnsi="宋体" w:eastAsia="仿宋_GB2312"/>
                <w:color w:val="000000" w:themeColor="text1"/>
                <w:kern w:val="0"/>
                <w:lang w:val="en-US" w:eastAsia="zh-CN"/>
              </w:rPr>
            </w:pPr>
            <w:r>
              <w:rPr>
                <w:rFonts w:hint="eastAsia" w:ascii="仿宋_GB2312" w:hAnsi="宋体" w:eastAsia="仿宋_GB2312"/>
                <w:color w:val="000000" w:themeColor="text1"/>
                <w:kern w:val="0"/>
                <w:lang w:val="en-US" w:eastAsia="zh-CN"/>
              </w:rPr>
              <w:t>26000人次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color w:val="000000" w:themeColor="text1"/>
                <w:kern w:val="0"/>
                <w:sz w:val="18"/>
                <w:szCs w:val="18"/>
                <w:lang w:val="zh-CN" w:eastAsia="zh-CN" w:bidi="ar-SA"/>
              </w:rPr>
            </w:pPr>
            <w:r>
              <w:rPr>
                <w:rFonts w:hint="eastAsia" w:ascii="仿宋" w:hAnsi="仿宋" w:eastAsia="仿宋" w:cs="仿宋"/>
                <w:color w:val="000000" w:themeColor="text1"/>
                <w:kern w:val="0"/>
                <w:sz w:val="18"/>
                <w:szCs w:val="18"/>
                <w:lang w:val="zh-CN"/>
              </w:rPr>
              <w:t>公益活动开展次数</w:t>
            </w:r>
          </w:p>
        </w:tc>
        <w:tc>
          <w:tcPr>
            <w:tcW w:w="1099" w:type="dxa"/>
            <w:vAlign w:val="center"/>
          </w:tcPr>
          <w:p>
            <w:pPr>
              <w:widowControl/>
              <w:jc w:val="center"/>
              <w:rPr>
                <w:rFonts w:hint="eastAsia" w:ascii="仿宋" w:hAnsi="仿宋" w:eastAsia="仿宋" w:cs="仿宋"/>
                <w:color w:val="000000" w:themeColor="text1"/>
                <w:kern w:val="0"/>
                <w:sz w:val="18"/>
                <w:szCs w:val="18"/>
                <w:lang w:val="zh-CN" w:eastAsia="zh-CN" w:bidi="ar-SA"/>
              </w:rPr>
            </w:pPr>
            <w:r>
              <w:rPr>
                <w:rFonts w:hint="eastAsia" w:ascii="仿宋" w:hAnsi="仿宋" w:eastAsia="仿宋" w:cs="仿宋"/>
                <w:color w:val="000000" w:themeColor="text1"/>
                <w:kern w:val="0"/>
                <w:sz w:val="18"/>
                <w:szCs w:val="18"/>
                <w:lang w:val="zh-CN"/>
              </w:rPr>
              <w:t>≥8次</w:t>
            </w:r>
          </w:p>
        </w:tc>
        <w:tc>
          <w:tcPr>
            <w:tcW w:w="1201" w:type="dxa"/>
            <w:vAlign w:val="center"/>
          </w:tcPr>
          <w:p>
            <w:pPr>
              <w:widowControl/>
              <w:rPr>
                <w:rFonts w:hint="default" w:ascii="仿宋_GB2312" w:hAnsi="宋体" w:eastAsia="仿宋_GB2312"/>
                <w:color w:val="000000" w:themeColor="text1"/>
                <w:kern w:val="0"/>
                <w:lang w:val="en-US" w:eastAsia="zh-CN"/>
              </w:rPr>
            </w:pPr>
            <w:r>
              <w:rPr>
                <w:rFonts w:hint="eastAsia" w:ascii="仿宋_GB2312" w:hAnsi="宋体" w:eastAsia="仿宋_GB2312"/>
                <w:color w:val="000000" w:themeColor="text1"/>
                <w:kern w:val="0"/>
                <w:lang w:val="en-US" w:eastAsia="zh-CN"/>
              </w:rPr>
              <w:t>20多次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每班学员通过考核等方式确定学员学习合格率</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≥90%</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kern w:val="0"/>
                <w:sz w:val="18"/>
                <w:szCs w:val="18"/>
                <w:lang w:val="en-US" w:eastAsia="zh-CN"/>
              </w:rPr>
              <w:t>10</w:t>
            </w:r>
            <w:r>
              <w:rPr>
                <w:rFonts w:hint="eastAsia" w:ascii="仿宋" w:hAnsi="仿宋" w:eastAsia="仿宋" w:cs="仿宋"/>
                <w:kern w:val="0"/>
                <w:sz w:val="18"/>
                <w:szCs w:val="18"/>
                <w:lang w:val="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学员自愿参加社会考级通过率</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≥90%</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kern w:val="0"/>
                <w:sz w:val="18"/>
                <w:szCs w:val="18"/>
                <w:lang w:val="en-US" w:eastAsia="zh-CN"/>
              </w:rPr>
              <w:t>10</w:t>
            </w:r>
            <w:r>
              <w:rPr>
                <w:rFonts w:hint="eastAsia" w:ascii="仿宋" w:hAnsi="仿宋" w:eastAsia="仿宋" w:cs="仿宋"/>
                <w:kern w:val="0"/>
                <w:sz w:val="18"/>
                <w:szCs w:val="18"/>
                <w:lang w:val="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舞蹈公益百校行活动每场学生数</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≥40人</w:t>
            </w:r>
          </w:p>
        </w:tc>
        <w:tc>
          <w:tcPr>
            <w:tcW w:w="1201" w:type="dxa"/>
            <w:vAlign w:val="center"/>
          </w:tcPr>
          <w:p>
            <w:pPr>
              <w:widowControl/>
              <w:spacing w:line="240" w:lineRule="exac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43</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舞蹈公益百校行活动每场课时</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≥90分钟</w:t>
            </w:r>
          </w:p>
        </w:tc>
        <w:tc>
          <w:tcPr>
            <w:tcW w:w="1201" w:type="dxa"/>
            <w:vAlign w:val="center"/>
          </w:tcPr>
          <w:p>
            <w:pPr>
              <w:widowControl/>
              <w:spacing w:line="240" w:lineRule="exact"/>
              <w:jc w:val="center"/>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90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舞蹈公益百校行活动全年教学课时</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≥1200课时</w:t>
            </w:r>
          </w:p>
        </w:tc>
        <w:tc>
          <w:tcPr>
            <w:tcW w:w="1201" w:type="dxa"/>
            <w:vAlign w:val="center"/>
          </w:tcPr>
          <w:p>
            <w:pPr>
              <w:widowControl/>
              <w:ind w:left="210" w:leftChars="100"/>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1211</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建立微信服务平台功能模块</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≥4个</w:t>
            </w:r>
          </w:p>
        </w:tc>
        <w:tc>
          <w:tcPr>
            <w:tcW w:w="1201" w:type="dxa"/>
            <w:vAlign w:val="center"/>
          </w:tcPr>
          <w:p>
            <w:pPr>
              <w:widowControl/>
              <w:ind w:left="210" w:leftChars="100"/>
              <w:jc w:val="lef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4</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潇湘女性网平台服务达标率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≥98%</w:t>
            </w:r>
          </w:p>
        </w:tc>
        <w:tc>
          <w:tcPr>
            <w:tcW w:w="1201" w:type="dxa"/>
            <w:vAlign w:val="center"/>
          </w:tcPr>
          <w:p>
            <w:pPr>
              <w:widowControl/>
              <w:ind w:left="210" w:leftChars="100"/>
              <w:jc w:val="left"/>
              <w:rPr>
                <w:rFonts w:ascii="仿宋_GB2312" w:hAnsi="宋体" w:eastAsia="仿宋_GB2312" w:cs="仿宋_GB2312"/>
                <w:color w:val="000000"/>
                <w:kern w:val="0"/>
              </w:rPr>
            </w:pPr>
            <w:r>
              <w:rPr>
                <w:rFonts w:hint="eastAsia" w:ascii="仿宋" w:hAnsi="仿宋" w:eastAsia="仿宋" w:cs="仿宋"/>
                <w:kern w:val="0"/>
                <w:sz w:val="18"/>
                <w:szCs w:val="18"/>
                <w:lang w:val="zh-CN"/>
              </w:rPr>
              <w:t>98%</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评选先进市州和县市区</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共评选出14个</w:t>
            </w:r>
          </w:p>
        </w:tc>
        <w:tc>
          <w:tcPr>
            <w:tcW w:w="1201" w:type="dxa"/>
            <w:vAlign w:val="center"/>
          </w:tcPr>
          <w:p>
            <w:pPr>
              <w:widowControl/>
              <w:ind w:left="210" w:leftChars="100"/>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14个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课题结项率</w:t>
            </w:r>
          </w:p>
        </w:tc>
        <w:tc>
          <w:tcPr>
            <w:tcW w:w="1099" w:type="dxa"/>
            <w:vAlign w:val="bottom"/>
          </w:tcPr>
          <w:p>
            <w:pPr>
              <w:widowControl/>
              <w:jc w:val="center"/>
              <w:textAlignment w:val="bottom"/>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rPr>
              <w:t>当年应结课题≥45%</w:t>
            </w:r>
          </w:p>
        </w:tc>
        <w:tc>
          <w:tcPr>
            <w:tcW w:w="1201" w:type="dxa"/>
            <w:vAlign w:val="center"/>
          </w:tcPr>
          <w:p>
            <w:pPr>
              <w:widowControl/>
              <w:ind w:left="210" w:leftChars="100"/>
              <w:jc w:val="left"/>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湖南妇女研究网站运维</w:t>
            </w:r>
          </w:p>
        </w:tc>
        <w:tc>
          <w:tcPr>
            <w:tcW w:w="1099" w:type="dxa"/>
            <w:vAlign w:val="bottom"/>
          </w:tcPr>
          <w:p>
            <w:pPr>
              <w:widowControl/>
              <w:jc w:val="center"/>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浏览次数≥20000</w:t>
            </w:r>
          </w:p>
        </w:tc>
        <w:tc>
          <w:tcPr>
            <w:tcW w:w="1201" w:type="dxa"/>
            <w:vAlign w:val="center"/>
          </w:tcPr>
          <w:p>
            <w:pPr>
              <w:widowControl/>
              <w:ind w:left="210" w:leftChars="100"/>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50000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女性研究专栏运维</w:t>
            </w:r>
          </w:p>
        </w:tc>
        <w:tc>
          <w:tcPr>
            <w:tcW w:w="1099" w:type="dxa"/>
            <w:vAlign w:val="bottom"/>
          </w:tcPr>
          <w:p>
            <w:pPr>
              <w:widowControl/>
              <w:jc w:val="center"/>
              <w:textAlignment w:val="bottom"/>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浏览次数≥180000</w:t>
            </w:r>
          </w:p>
        </w:tc>
        <w:tc>
          <w:tcPr>
            <w:tcW w:w="1201" w:type="dxa"/>
            <w:vAlign w:val="center"/>
          </w:tcPr>
          <w:p>
            <w:pPr>
              <w:widowControl/>
              <w:ind w:left="210" w:leftChars="100"/>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20万人次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“三八”纪念活动主媒体宣传专栏覆盖人次</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≥100万人</w:t>
            </w:r>
          </w:p>
        </w:tc>
        <w:tc>
          <w:tcPr>
            <w:tcW w:w="1201" w:type="dxa"/>
            <w:vAlign w:val="center"/>
          </w:tcPr>
          <w:p>
            <w:pPr>
              <w:widowControl/>
              <w:ind w:left="210" w:leftChars="100"/>
              <w:jc w:val="left"/>
              <w:rPr>
                <w:rFonts w:hint="default" w:ascii="仿宋_GB2312" w:hAnsi="宋体" w:eastAsia="仿宋" w:cs="仿宋_GB2312"/>
                <w:color w:val="000000"/>
                <w:kern w:val="0"/>
                <w:lang w:val="en-US" w:eastAsia="zh-CN"/>
              </w:rPr>
            </w:pPr>
            <w:r>
              <w:rPr>
                <w:rFonts w:hint="eastAsia" w:ascii="仿宋" w:hAnsi="仿宋" w:eastAsia="仿宋" w:cs="仿宋"/>
                <w:sz w:val="18"/>
                <w:szCs w:val="18"/>
                <w:lang w:val="en-US"/>
              </w:rPr>
              <w:t>≥</w:t>
            </w:r>
            <w:r>
              <w:rPr>
                <w:rFonts w:hint="eastAsia" w:ascii="仿宋" w:hAnsi="仿宋" w:eastAsia="仿宋" w:cs="仿宋"/>
                <w:sz w:val="18"/>
                <w:szCs w:val="18"/>
                <w:lang w:val="en-US" w:eastAsia="zh-CN"/>
              </w:rPr>
              <w:t>500万</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巾帼志愿服务项目创投大赛建设示范服务项目或组织</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≥15个</w:t>
            </w:r>
          </w:p>
        </w:tc>
        <w:tc>
          <w:tcPr>
            <w:tcW w:w="1201" w:type="dxa"/>
            <w:vAlign w:val="center"/>
          </w:tcPr>
          <w:p>
            <w:pPr>
              <w:widowControl/>
              <w:ind w:left="210" w:leftChars="100"/>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20个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pStyle w:val="10"/>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sz w:val="18"/>
                <w:szCs w:val="18"/>
                <w:lang w:val="en-US"/>
              </w:rPr>
              <w:t>湖南妇儿发展app正常运行率</w:t>
            </w:r>
          </w:p>
        </w:tc>
        <w:tc>
          <w:tcPr>
            <w:tcW w:w="1099" w:type="dxa"/>
            <w:vAlign w:val="top"/>
          </w:tcPr>
          <w:p>
            <w:pPr>
              <w:pStyle w:val="10"/>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sz w:val="18"/>
                <w:szCs w:val="18"/>
                <w:lang w:val="en-US"/>
              </w:rPr>
              <w:t>≥99%</w:t>
            </w:r>
          </w:p>
        </w:tc>
        <w:tc>
          <w:tcPr>
            <w:tcW w:w="1201" w:type="dxa"/>
            <w:vAlign w:val="center"/>
          </w:tcPr>
          <w:p>
            <w:pPr>
              <w:widowControl/>
              <w:ind w:left="210" w:leftChars="100"/>
              <w:jc w:val="left"/>
              <w:rPr>
                <w:rFonts w:ascii="仿宋_GB2312" w:hAnsi="宋体" w:eastAsia="仿宋_GB2312" w:cs="仿宋_GB2312"/>
                <w:color w:val="000000" w:themeColor="text1"/>
                <w:kern w:val="0"/>
              </w:rPr>
            </w:pPr>
            <w:r>
              <w:rPr>
                <w:rFonts w:hint="eastAsia" w:ascii="仿宋" w:hAnsi="仿宋" w:eastAsia="仿宋" w:cs="仿宋"/>
                <w:color w:val="000000" w:themeColor="text1"/>
                <w:sz w:val="18"/>
                <w:szCs w:val="18"/>
                <w:lang w:val="en-US"/>
              </w:rPr>
              <w:t>≥99%</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时效指标</w:t>
            </w:r>
          </w:p>
        </w:tc>
        <w:tc>
          <w:tcPr>
            <w:tcW w:w="1656" w:type="dxa"/>
            <w:gridSpan w:val="2"/>
            <w:vAlign w:val="top"/>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rPr>
              <w:t>在全省常态化寻找“最美家庭”活动</w:t>
            </w:r>
          </w:p>
        </w:tc>
        <w:tc>
          <w:tcPr>
            <w:tcW w:w="1099" w:type="dxa"/>
            <w:vAlign w:val="top"/>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rPr>
              <w:t>2021年12月前完成</w:t>
            </w:r>
          </w:p>
        </w:tc>
        <w:tc>
          <w:tcPr>
            <w:tcW w:w="1201" w:type="dxa"/>
            <w:vAlign w:val="center"/>
          </w:tcPr>
          <w:p>
            <w:pPr>
              <w:widowControl/>
              <w:jc w:val="left"/>
              <w:rPr>
                <w:rFonts w:hint="eastAsia" w:ascii="仿宋_GB2312" w:hAnsi="宋体" w:eastAsia="仿宋_GB2312"/>
                <w:color w:val="000000"/>
                <w:kern w:val="0"/>
                <w:lang w:val="en-US" w:eastAsia="zh-CN"/>
              </w:rPr>
            </w:pPr>
            <w:r>
              <w:rPr>
                <w:rFonts w:hint="eastAsia" w:ascii="仿宋_GB2312" w:hAnsi="宋体" w:eastAsia="仿宋_GB2312"/>
                <w:color w:val="000000"/>
                <w:kern w:val="0"/>
                <w:lang w:val="en-US" w:eastAsia="zh-CN"/>
              </w:rPr>
              <w:t>已完成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center"/>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维权项目经费下拨时间</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5月前</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kern w:val="0"/>
                <w:sz w:val="18"/>
                <w:szCs w:val="18"/>
                <w:lang w:val="zh-CN"/>
              </w:rPr>
              <w:t>5月前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市县级维权信访骨干培训</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12月前</w:t>
            </w:r>
          </w:p>
        </w:tc>
        <w:tc>
          <w:tcPr>
            <w:tcW w:w="1201" w:type="dxa"/>
            <w:vAlign w:val="center"/>
          </w:tcPr>
          <w:p>
            <w:pPr>
              <w:widowControl/>
              <w:jc w:val="center"/>
              <w:rPr>
                <w:rFonts w:ascii="仿宋_GB2312" w:hAnsi="宋体" w:eastAsia="仿宋_GB2312"/>
                <w:color w:val="000000"/>
                <w:kern w:val="0"/>
              </w:rPr>
            </w:pPr>
            <w:r>
              <w:rPr>
                <w:rFonts w:hint="eastAsia" w:ascii="仿宋_GB2312" w:hAnsi="宋体" w:eastAsia="仿宋_GB2312"/>
                <w:color w:val="000000"/>
                <w:kern w:val="0"/>
                <w:lang w:val="en-US" w:eastAsia="zh-CN"/>
              </w:rPr>
              <w:t>2022年12月前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仿宋_GB2312" w:eastAsia="仿宋_GB2312" w:cs="仿宋_GB2312"/>
                <w:color w:val="auto"/>
                <w:kern w:val="0"/>
                <w:szCs w:val="21"/>
                <w:lang w:eastAsia="zh-CN"/>
              </w:rPr>
              <w:t>因疫情推迟到</w:t>
            </w:r>
            <w:r>
              <w:rPr>
                <w:rFonts w:hint="eastAsia" w:ascii="仿宋_GB2312" w:hAnsi="仿宋_GB2312" w:eastAsia="仿宋_GB2312" w:cs="仿宋_GB2312"/>
                <w:color w:val="auto"/>
                <w:kern w:val="0"/>
                <w:szCs w:val="21"/>
                <w:lang w:val="en-US" w:eastAsia="zh-CN"/>
              </w:rPr>
              <w:t>2022年合并举办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开展反家暴、性侵等维权多机构多部门合作</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11月前</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kern w:val="0"/>
                <w:sz w:val="18"/>
                <w:szCs w:val="18"/>
                <w:lang w:val="zh-CN"/>
              </w:rPr>
              <w:t>11月前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维权项目评选时间</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2月前</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kern w:val="0"/>
                <w:sz w:val="18"/>
                <w:szCs w:val="18"/>
                <w:lang w:val="zh-CN"/>
              </w:rPr>
              <w:t>2月前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color w:val="auto"/>
                <w:kern w:val="0"/>
                <w:sz w:val="18"/>
                <w:szCs w:val="18"/>
                <w:highlight w:val="none"/>
                <w:lang w:val="zh-CN" w:eastAsia="zh-CN" w:bidi="ar-SA"/>
              </w:rPr>
            </w:pPr>
            <w:r>
              <w:rPr>
                <w:rFonts w:hint="eastAsia" w:ascii="仿宋" w:hAnsi="仿宋" w:eastAsia="仿宋" w:cs="仿宋"/>
                <w:color w:val="auto"/>
                <w:kern w:val="0"/>
                <w:sz w:val="18"/>
                <w:szCs w:val="18"/>
                <w:highlight w:val="none"/>
                <w:lang w:val="zh-CN"/>
              </w:rPr>
              <w:t>潇湘女性网平台技术升级及维护完成时间</w:t>
            </w:r>
          </w:p>
        </w:tc>
        <w:tc>
          <w:tcPr>
            <w:tcW w:w="1099" w:type="dxa"/>
            <w:vAlign w:val="top"/>
          </w:tcPr>
          <w:p>
            <w:pPr>
              <w:pStyle w:val="10"/>
              <w:widowControl/>
              <w:rPr>
                <w:rFonts w:hint="eastAsia" w:ascii="仿宋" w:hAnsi="仿宋" w:eastAsia="仿宋" w:cs="仿宋"/>
                <w:color w:val="auto"/>
                <w:kern w:val="0"/>
                <w:sz w:val="18"/>
                <w:szCs w:val="18"/>
                <w:highlight w:val="none"/>
                <w:lang w:val="zh-CN" w:eastAsia="zh-CN" w:bidi="ar-SA"/>
              </w:rPr>
            </w:pPr>
            <w:r>
              <w:rPr>
                <w:rFonts w:hint="eastAsia" w:ascii="仿宋" w:hAnsi="仿宋" w:eastAsia="仿宋" w:cs="仿宋"/>
                <w:color w:val="auto"/>
                <w:sz w:val="18"/>
                <w:szCs w:val="18"/>
                <w:highlight w:val="none"/>
              </w:rPr>
              <w:t>4月底之前</w:t>
            </w:r>
          </w:p>
        </w:tc>
        <w:tc>
          <w:tcPr>
            <w:tcW w:w="1201" w:type="dxa"/>
            <w:vAlign w:val="center"/>
          </w:tcPr>
          <w:p>
            <w:pPr>
              <w:widowControl/>
              <w:spacing w:line="240" w:lineRule="exact"/>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已按时完成</w:t>
            </w:r>
          </w:p>
        </w:tc>
        <w:tc>
          <w:tcPr>
            <w:tcW w:w="682" w:type="dxa"/>
            <w:vAlign w:val="center"/>
          </w:tcPr>
          <w:p>
            <w:pPr>
              <w:rPr>
                <w:rFonts w:ascii="仿宋" w:hAnsi="仿宋" w:eastAsia="仿宋"/>
                <w:color w:val="000000"/>
                <w:highlight w:val="yellow"/>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highlight w:val="yellow"/>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系列宣传活动完成时间</w:t>
            </w:r>
          </w:p>
        </w:tc>
        <w:tc>
          <w:tcPr>
            <w:tcW w:w="1099" w:type="dxa"/>
            <w:vAlign w:val="top"/>
          </w:tcPr>
          <w:p>
            <w:pPr>
              <w:pStyle w:val="10"/>
              <w:widowControl/>
              <w:rPr>
                <w:rFonts w:hint="eastAsia" w:ascii="仿宋" w:hAnsi="仿宋" w:eastAsia="仿宋" w:cs="仿宋"/>
                <w:kern w:val="0"/>
                <w:sz w:val="18"/>
                <w:szCs w:val="18"/>
                <w:lang w:val="zh-CN" w:eastAsia="zh-CN" w:bidi="ar-SA"/>
              </w:rPr>
            </w:pPr>
            <w:r>
              <w:rPr>
                <w:rFonts w:hint="eastAsia" w:ascii="仿宋" w:hAnsi="仿宋" w:eastAsia="仿宋" w:cs="仿宋"/>
                <w:sz w:val="18"/>
                <w:szCs w:val="18"/>
              </w:rPr>
              <w:t>12月底之前</w:t>
            </w:r>
          </w:p>
        </w:tc>
        <w:tc>
          <w:tcPr>
            <w:tcW w:w="1201"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olor w:val="000000"/>
                <w:kern w:val="0"/>
                <w:lang w:val="en-US" w:eastAsia="zh-CN"/>
              </w:rPr>
              <w:t>未做</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olor w:val="000000"/>
                <w:kern w:val="0"/>
                <w:lang w:val="en-US" w:eastAsia="zh-CN"/>
              </w:rPr>
              <w:t>受疫情影响线下活动宣传未开展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网络主题活动举办时间　</w:t>
            </w:r>
          </w:p>
        </w:tc>
        <w:tc>
          <w:tcPr>
            <w:tcW w:w="1099" w:type="dxa"/>
            <w:vAlign w:val="top"/>
          </w:tcPr>
          <w:p>
            <w:pPr>
              <w:pStyle w:val="10"/>
              <w:widowControl/>
              <w:rPr>
                <w:rFonts w:hint="eastAsia" w:ascii="仿宋" w:hAnsi="仿宋" w:eastAsia="仿宋" w:cs="仿宋"/>
                <w:kern w:val="0"/>
                <w:sz w:val="18"/>
                <w:szCs w:val="18"/>
                <w:lang w:val="zh-CN" w:eastAsia="zh-CN" w:bidi="ar-SA"/>
              </w:rPr>
            </w:pPr>
            <w:r>
              <w:rPr>
                <w:rFonts w:hint="eastAsia" w:ascii="仿宋" w:hAnsi="仿宋" w:eastAsia="仿宋" w:cs="仿宋"/>
                <w:sz w:val="18"/>
                <w:szCs w:val="18"/>
              </w:rPr>
              <w:t>上下半年各一次</w:t>
            </w:r>
          </w:p>
        </w:tc>
        <w:tc>
          <w:tcPr>
            <w:tcW w:w="1201" w:type="dxa"/>
            <w:vAlign w:val="center"/>
          </w:tcPr>
          <w:p>
            <w:pPr>
              <w:widowControl/>
              <w:spacing w:line="240" w:lineRule="exact"/>
              <w:jc w:val="center"/>
              <w:rPr>
                <w:rFonts w:ascii="仿宋_GB2312" w:hAnsi="宋体" w:eastAsia="仿宋_GB2312"/>
                <w:color w:val="000000"/>
                <w:kern w:val="0"/>
              </w:rPr>
            </w:pPr>
            <w:r>
              <w:rPr>
                <w:rFonts w:hint="eastAsia" w:ascii="仿宋" w:hAnsi="仿宋" w:eastAsia="仿宋" w:cs="仿宋"/>
                <w:sz w:val="18"/>
                <w:szCs w:val="18"/>
              </w:rPr>
              <w:t>上下半年各一次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版面宣传完成时间</w:t>
            </w:r>
          </w:p>
        </w:tc>
        <w:tc>
          <w:tcPr>
            <w:tcW w:w="1099" w:type="dxa"/>
            <w:vAlign w:val="top"/>
          </w:tcPr>
          <w:p>
            <w:pPr>
              <w:pStyle w:val="10"/>
              <w:widowControl/>
              <w:rPr>
                <w:rFonts w:hint="eastAsia" w:ascii="仿宋" w:hAnsi="仿宋" w:eastAsia="仿宋" w:cs="仿宋"/>
                <w:kern w:val="0"/>
                <w:sz w:val="18"/>
                <w:szCs w:val="18"/>
                <w:lang w:val="zh-CN" w:eastAsia="zh-CN" w:bidi="ar-SA"/>
              </w:rPr>
            </w:pPr>
            <w:r>
              <w:rPr>
                <w:rFonts w:hint="eastAsia" w:ascii="仿宋" w:hAnsi="仿宋" w:eastAsia="仿宋" w:cs="仿宋"/>
                <w:sz w:val="18"/>
                <w:szCs w:val="18"/>
              </w:rPr>
              <w:t>12月底之前</w:t>
            </w:r>
          </w:p>
        </w:tc>
        <w:tc>
          <w:tcPr>
            <w:tcW w:w="1201" w:type="dxa"/>
            <w:vAlign w:val="center"/>
          </w:tcPr>
          <w:p>
            <w:pPr>
              <w:widowControl/>
              <w:spacing w:line="240" w:lineRule="exact"/>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2021年12月底前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互联网+、AR技术宣传完成时间</w:t>
            </w:r>
          </w:p>
        </w:tc>
        <w:tc>
          <w:tcPr>
            <w:tcW w:w="1099" w:type="dxa"/>
            <w:vAlign w:val="top"/>
          </w:tcPr>
          <w:p>
            <w:pPr>
              <w:pStyle w:val="10"/>
              <w:widowControl/>
              <w:rPr>
                <w:rFonts w:hint="eastAsia" w:ascii="仿宋" w:hAnsi="仿宋" w:eastAsia="仿宋" w:cs="仿宋"/>
                <w:kern w:val="0"/>
                <w:sz w:val="18"/>
                <w:szCs w:val="18"/>
                <w:lang w:val="zh-CN" w:eastAsia="zh-CN" w:bidi="ar-SA"/>
              </w:rPr>
            </w:pPr>
            <w:r>
              <w:rPr>
                <w:rFonts w:hint="eastAsia" w:ascii="仿宋" w:hAnsi="仿宋" w:eastAsia="仿宋" w:cs="仿宋"/>
                <w:sz w:val="18"/>
                <w:szCs w:val="18"/>
              </w:rPr>
              <w:t>12月底之前</w:t>
            </w:r>
          </w:p>
        </w:tc>
        <w:tc>
          <w:tcPr>
            <w:tcW w:w="1201"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olor w:val="000000"/>
                <w:kern w:val="0"/>
                <w:lang w:val="en-US" w:eastAsia="zh-CN"/>
              </w:rPr>
              <w:t>2021年12月底前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新媒体培训营</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全年</w:t>
            </w:r>
          </w:p>
        </w:tc>
        <w:tc>
          <w:tcPr>
            <w:tcW w:w="1201" w:type="dxa"/>
            <w:vAlign w:val="center"/>
          </w:tcPr>
          <w:p>
            <w:pPr>
              <w:widowControl/>
              <w:spacing w:line="240" w:lineRule="exact"/>
              <w:jc w:val="center"/>
              <w:rPr>
                <w:rFonts w:hint="eastAsia" w:ascii="仿宋_GB2312" w:hAnsi="宋体" w:eastAsia="仿宋_GB2312"/>
                <w:color w:val="000000"/>
                <w:kern w:val="0"/>
                <w:lang w:eastAsia="zh-CN"/>
              </w:rPr>
            </w:pPr>
            <w:r>
              <w:rPr>
                <w:rFonts w:hint="eastAsia" w:ascii="仿宋_GB2312" w:hAnsi="宋体" w:eastAsia="仿宋_GB2312"/>
                <w:color w:val="000000"/>
                <w:kern w:val="0"/>
                <w:lang w:eastAsia="zh-CN"/>
              </w:rPr>
              <w:t>全年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榜单系统管理、网络矩阵管理</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12月底之前</w:t>
            </w:r>
          </w:p>
        </w:tc>
        <w:tc>
          <w:tcPr>
            <w:tcW w:w="1201" w:type="dxa"/>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olor w:val="000000"/>
                <w:kern w:val="0"/>
                <w:lang w:val="en-US" w:eastAsia="zh-CN"/>
              </w:rPr>
              <w:t>2021年12月底前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扶贫扶志我先行系列活动</w:t>
            </w:r>
          </w:p>
        </w:tc>
        <w:tc>
          <w:tcPr>
            <w:tcW w:w="1099" w:type="dxa"/>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12月底前</w:t>
            </w:r>
          </w:p>
        </w:tc>
        <w:tc>
          <w:tcPr>
            <w:tcW w:w="1201" w:type="dxa"/>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1月</w:t>
            </w:r>
            <w:r>
              <w:rPr>
                <w:rFonts w:hint="eastAsia" w:ascii="仿宋_GB2312" w:hAnsi="宋体" w:eastAsia="仿宋_GB2312" w:cs="宋体"/>
                <w:color w:val="000000"/>
                <w:kern w:val="0"/>
                <w:szCs w:val="21"/>
                <w:lang w:eastAsia="zh-CN"/>
              </w:rPr>
              <w:t>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召开巾帼脱贫乡村振兴现场会</w:t>
            </w:r>
          </w:p>
        </w:tc>
        <w:tc>
          <w:tcPr>
            <w:tcW w:w="1099" w:type="dxa"/>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9月底前</w:t>
            </w:r>
          </w:p>
        </w:tc>
        <w:tc>
          <w:tcPr>
            <w:tcW w:w="1201" w:type="dxa"/>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12月完成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hint="default" w:ascii="仿宋" w:hAnsi="仿宋" w:eastAsia="仿宋"/>
                <w:color w:val="000000"/>
                <w:lang w:val="en-US" w:eastAsia="zh-CN"/>
              </w:rPr>
            </w:pPr>
            <w:r>
              <w:rPr>
                <w:rFonts w:hint="eastAsia" w:ascii="仿宋" w:hAnsi="仿宋" w:eastAsia="仿宋"/>
                <w:color w:val="000000"/>
                <w:lang w:val="en-US" w:eastAsia="zh-CN"/>
              </w:rPr>
              <w:t>0.2</w:t>
            </w:r>
          </w:p>
        </w:tc>
        <w:tc>
          <w:tcPr>
            <w:tcW w:w="1476" w:type="dxa"/>
            <w:vAlign w:val="center"/>
          </w:tcPr>
          <w:p>
            <w:pPr>
              <w:widowControl/>
              <w:spacing w:line="240" w:lineRule="exact"/>
              <w:jc w:val="left"/>
              <w:rPr>
                <w:rFonts w:hint="eastAsia" w:ascii="仿宋_GB2312" w:hAnsi="宋体" w:eastAsia="仿宋_GB2312"/>
                <w:color w:val="000000"/>
                <w:kern w:val="0"/>
                <w:lang w:eastAsia="zh-CN"/>
              </w:rPr>
            </w:pPr>
            <w:r>
              <w:rPr>
                <w:rFonts w:hint="eastAsia" w:ascii="仿宋_GB2312" w:hAnsi="宋体" w:eastAsia="仿宋_GB2312"/>
                <w:color w:val="000000"/>
                <w:kern w:val="0"/>
                <w:lang w:eastAsia="zh-CN"/>
              </w:rPr>
              <w:t>受疫情影响，导致时间延后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媒体专栏及专题</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全年</w:t>
            </w:r>
          </w:p>
        </w:tc>
        <w:tc>
          <w:tcPr>
            <w:tcW w:w="1201" w:type="dxa"/>
            <w:vAlign w:val="center"/>
          </w:tcPr>
          <w:p>
            <w:pPr>
              <w:widowControl/>
              <w:spacing w:line="240" w:lineRule="exact"/>
              <w:jc w:val="center"/>
              <w:rPr>
                <w:rFonts w:ascii="仿宋_GB2312" w:hAnsi="宋体" w:eastAsia="仿宋_GB2312"/>
                <w:color w:val="000000"/>
                <w:kern w:val="0"/>
              </w:rPr>
            </w:pPr>
            <w:r>
              <w:rPr>
                <w:rFonts w:hint="eastAsia" w:ascii="仿宋" w:hAnsi="仿宋" w:eastAsia="仿宋" w:cs="仿宋"/>
                <w:sz w:val="18"/>
                <w:szCs w:val="18"/>
                <w:lang w:val="en-US"/>
              </w:rPr>
              <w:t>全年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“三八”纪念晚会暨表彰大会</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3月</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lang w:val="en-US"/>
              </w:rPr>
              <w:t>3月</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巾帼志愿服务培训及项目创投大赛</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4月-10月</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10月</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日常宣传报道</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全年</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lang w:val="en-US"/>
              </w:rPr>
              <w:t>全年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培训妇联主席、副主席和优秀妇女干部</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2021年11月前</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kern w:val="0"/>
                <w:sz w:val="18"/>
                <w:szCs w:val="18"/>
                <w:lang w:val="zh-CN"/>
              </w:rPr>
              <w:t>2021年11月前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开展改革课题研究</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2021年10月前</w:t>
            </w:r>
          </w:p>
        </w:tc>
        <w:tc>
          <w:tcPr>
            <w:tcW w:w="1201"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2021年10月前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开展妇联改革破难试点及示范、特色妇女之家建设</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2021年11月前</w:t>
            </w:r>
          </w:p>
        </w:tc>
        <w:tc>
          <w:tcPr>
            <w:tcW w:w="1201"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2021年11月前</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湖南省妇女儿童发展规划宣传完成时间</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三四季度</w:t>
            </w:r>
          </w:p>
        </w:tc>
        <w:tc>
          <w:tcPr>
            <w:tcW w:w="1201" w:type="dxa"/>
            <w:vAlign w:val="center"/>
          </w:tcPr>
          <w:p>
            <w:pPr>
              <w:widowControl/>
              <w:jc w:val="left"/>
              <w:rPr>
                <w:rFonts w:ascii="仿宋_GB2312" w:hAnsi="宋体" w:eastAsia="仿宋_GB2312"/>
                <w:color w:val="000000"/>
                <w:kern w:val="0"/>
              </w:rPr>
            </w:pPr>
            <w:r>
              <w:rPr>
                <w:rFonts w:hint="eastAsia" w:ascii="仿宋_GB2312" w:hAnsi="宋体" w:eastAsia="仿宋_GB2312"/>
                <w:color w:val="000000"/>
                <w:kern w:val="0"/>
                <w:lang w:eastAsia="zh-CN"/>
              </w:rPr>
              <w:t>已完成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color w:val="auto"/>
                <w:kern w:val="0"/>
                <w:sz w:val="18"/>
                <w:szCs w:val="18"/>
                <w:lang w:val="zh-CN" w:eastAsia="zh-CN" w:bidi="ar-SA"/>
              </w:rPr>
            </w:pPr>
            <w:r>
              <w:rPr>
                <w:rFonts w:hint="eastAsia" w:ascii="仿宋" w:hAnsi="仿宋" w:eastAsia="仿宋" w:cs="仿宋"/>
                <w:color w:val="auto"/>
                <w:kern w:val="0"/>
                <w:sz w:val="18"/>
                <w:szCs w:val="18"/>
                <w:lang w:val="zh-CN"/>
              </w:rPr>
              <w:t>分性别统计完成时间</w:t>
            </w:r>
          </w:p>
        </w:tc>
        <w:tc>
          <w:tcPr>
            <w:tcW w:w="1099" w:type="dxa"/>
            <w:vAlign w:val="top"/>
          </w:tcPr>
          <w:p>
            <w:pPr>
              <w:widowControl/>
              <w:jc w:val="left"/>
              <w:rPr>
                <w:rFonts w:hint="eastAsia" w:ascii="仿宋" w:hAnsi="仿宋" w:eastAsia="仿宋" w:cs="仿宋"/>
                <w:color w:val="auto"/>
                <w:kern w:val="0"/>
                <w:sz w:val="18"/>
                <w:szCs w:val="18"/>
                <w:lang w:val="zh-CN" w:eastAsia="zh-CN" w:bidi="ar-SA"/>
              </w:rPr>
            </w:pPr>
            <w:r>
              <w:rPr>
                <w:rFonts w:hint="eastAsia" w:ascii="仿宋" w:hAnsi="仿宋" w:eastAsia="仿宋" w:cs="仿宋"/>
                <w:color w:val="auto"/>
                <w:kern w:val="0"/>
                <w:sz w:val="18"/>
                <w:szCs w:val="18"/>
                <w:lang w:val="zh-CN"/>
              </w:rPr>
              <w:t>第四季度</w:t>
            </w:r>
          </w:p>
        </w:tc>
        <w:tc>
          <w:tcPr>
            <w:tcW w:w="1201" w:type="dxa"/>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未完成</w:t>
            </w:r>
          </w:p>
        </w:tc>
        <w:tc>
          <w:tcPr>
            <w:tcW w:w="682" w:type="dxa"/>
            <w:vAlign w:val="center"/>
          </w:tcPr>
          <w:p>
            <w:pPr>
              <w:rPr>
                <w:rFonts w:ascii="仿宋" w:hAnsi="仿宋" w:eastAsia="仿宋"/>
                <w:color w:val="auto"/>
              </w:rPr>
            </w:pPr>
            <w:r>
              <w:rPr>
                <w:rFonts w:hint="eastAsia" w:ascii="仿宋" w:hAnsi="仿宋" w:eastAsia="仿宋"/>
                <w:color w:val="000000"/>
                <w:lang w:val="en-US" w:eastAsia="zh-CN"/>
              </w:rPr>
              <w:t>0.5</w:t>
            </w:r>
          </w:p>
        </w:tc>
        <w:tc>
          <w:tcPr>
            <w:tcW w:w="941" w:type="dxa"/>
            <w:vAlign w:val="center"/>
          </w:tcPr>
          <w:p>
            <w:pPr>
              <w:rPr>
                <w:rFonts w:hint="eastAsia" w:ascii="仿宋" w:hAnsi="仿宋" w:eastAsia="仿宋"/>
                <w:color w:val="auto"/>
                <w:lang w:val="en-US" w:eastAsia="zh-CN"/>
              </w:rPr>
            </w:pPr>
            <w:r>
              <w:rPr>
                <w:rFonts w:hint="eastAsia" w:ascii="仿宋" w:hAnsi="仿宋" w:eastAsia="仿宋"/>
                <w:color w:val="auto"/>
                <w:lang w:val="en-US" w:eastAsia="zh-CN"/>
              </w:rPr>
              <w:t>0</w:t>
            </w:r>
          </w:p>
        </w:tc>
        <w:tc>
          <w:tcPr>
            <w:tcW w:w="1476" w:type="dxa"/>
            <w:vAlign w:val="center"/>
          </w:tcPr>
          <w:p>
            <w:pPr>
              <w:widowControl/>
              <w:spacing w:line="240" w:lineRule="exact"/>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受疫情影响，尚未开展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开展项目评审、实地调研和第三方评估</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≤20万元/年</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kern w:val="0"/>
                <w:sz w:val="18"/>
                <w:szCs w:val="18"/>
                <w:lang w:val="zh-CN"/>
              </w:rPr>
              <w:t>≤20万元/年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开展普法宣传活动</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≤20万元/年</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kern w:val="0"/>
                <w:sz w:val="18"/>
                <w:szCs w:val="18"/>
                <w:lang w:val="zh-CN"/>
              </w:rPr>
              <w:t>≤20万元/年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开展反家暴、性侵等维权多机构合作</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≤10万元/年</w:t>
            </w:r>
          </w:p>
        </w:tc>
        <w:tc>
          <w:tcPr>
            <w:tcW w:w="1201" w:type="dxa"/>
            <w:vAlign w:val="center"/>
          </w:tcPr>
          <w:p>
            <w:pPr>
              <w:widowControl/>
              <w:jc w:val="center"/>
              <w:rPr>
                <w:rFonts w:ascii="仿宋_GB2312" w:hAnsi="宋体" w:eastAsia="仿宋_GB2312"/>
                <w:color w:val="000000"/>
                <w:kern w:val="0"/>
              </w:rPr>
            </w:pPr>
            <w:r>
              <w:rPr>
                <w:rFonts w:hint="eastAsia" w:ascii="仿宋" w:hAnsi="仿宋" w:eastAsia="仿宋" w:cs="仿宋"/>
                <w:kern w:val="0"/>
                <w:sz w:val="18"/>
                <w:szCs w:val="18"/>
                <w:lang w:val="zh-CN"/>
              </w:rPr>
              <w:t>≤</w:t>
            </w:r>
            <w:r>
              <w:rPr>
                <w:rFonts w:hint="eastAsia" w:ascii="仿宋" w:hAnsi="仿宋" w:eastAsia="仿宋" w:cs="仿宋"/>
                <w:kern w:val="0"/>
                <w:sz w:val="18"/>
                <w:szCs w:val="18"/>
                <w:lang w:val="en-US" w:eastAsia="zh-CN"/>
              </w:rPr>
              <w:t>10</w:t>
            </w:r>
            <w:r>
              <w:rPr>
                <w:rFonts w:hint="eastAsia" w:ascii="仿宋" w:hAnsi="仿宋" w:eastAsia="仿宋" w:cs="仿宋"/>
                <w:kern w:val="0"/>
                <w:sz w:val="18"/>
                <w:szCs w:val="18"/>
                <w:lang w:val="zh-CN"/>
              </w:rPr>
              <w:t>万元/年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维权信访骨干培训</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≤10万元/年</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kern w:val="0"/>
                <w:sz w:val="18"/>
                <w:szCs w:val="18"/>
                <w:lang w:val="zh-CN"/>
              </w:rPr>
              <w:t>≤10万元/年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线下课堂公益成本</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5000元/期次</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kern w:val="0"/>
                <w:sz w:val="18"/>
                <w:szCs w:val="18"/>
                <w:lang w:val="zh-CN"/>
              </w:rPr>
              <w:t>5000元/期次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舞蹈公益百校行活动平均每场活动经费</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4000元/场</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3500元/课时</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“湘妹子”微信、微博、头条号等全平台运营</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≤61万元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54.4万元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全省妇联系统“湘女e家”新媒体联盟总结培训</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≤33万元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33万</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湘妹子系列视频产品</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olor w:val="000000"/>
                <w:kern w:val="0"/>
                <w:lang w:eastAsia="zh-CN"/>
              </w:rPr>
              <w:t>受疫情影响未开展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“湘女e家”新媒体联盟训练营</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≤15万元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潇湘女性网运维费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≤40万元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40万元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版面宣传推广经费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≤100万元</w:t>
            </w:r>
          </w:p>
        </w:tc>
        <w:tc>
          <w:tcPr>
            <w:tcW w:w="1201" w:type="dxa"/>
            <w:vAlign w:val="center"/>
          </w:tcPr>
          <w:p>
            <w:pPr>
              <w:widowControl/>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60万元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扶贫扶志我先行先进市州</w:t>
            </w:r>
          </w:p>
        </w:tc>
        <w:tc>
          <w:tcPr>
            <w:tcW w:w="1099"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8万元/个</w:t>
            </w:r>
          </w:p>
        </w:tc>
        <w:tc>
          <w:tcPr>
            <w:tcW w:w="1201"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8万元/个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扶贫扶志我先行先进县市区</w:t>
            </w:r>
          </w:p>
        </w:tc>
        <w:tc>
          <w:tcPr>
            <w:tcW w:w="1099"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4万元/个</w:t>
            </w:r>
          </w:p>
        </w:tc>
        <w:tc>
          <w:tcPr>
            <w:tcW w:w="1201"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4万元/个</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开展“姐姐”top系列品牌活动</w:t>
            </w:r>
          </w:p>
        </w:tc>
        <w:tc>
          <w:tcPr>
            <w:tcW w:w="1099"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≤10万元</w:t>
            </w:r>
          </w:p>
        </w:tc>
        <w:tc>
          <w:tcPr>
            <w:tcW w:w="1201" w:type="dxa"/>
            <w:vAlign w:val="center"/>
          </w:tcPr>
          <w:p>
            <w:pPr>
              <w:widowControl/>
              <w:ind w:firstLine="180" w:firstLineChars="100"/>
              <w:rPr>
                <w:rFonts w:ascii="仿宋_GB2312" w:hAnsi="宋体" w:eastAsia="仿宋_GB2312"/>
                <w:color w:val="000000"/>
                <w:kern w:val="0"/>
              </w:rPr>
            </w:pP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中非经贸博览会接待</w:t>
            </w:r>
          </w:p>
        </w:tc>
        <w:tc>
          <w:tcPr>
            <w:tcW w:w="1099"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≤3万元</w:t>
            </w:r>
          </w:p>
        </w:tc>
        <w:tc>
          <w:tcPr>
            <w:tcW w:w="1201" w:type="dxa"/>
            <w:vAlign w:val="center"/>
          </w:tcPr>
          <w:p>
            <w:pPr>
              <w:widowControl/>
              <w:rPr>
                <w:rFonts w:ascii="仿宋_GB2312" w:hAnsi="宋体" w:eastAsia="仿宋_GB2312"/>
                <w:color w:val="000000"/>
                <w:kern w:val="0"/>
              </w:rPr>
            </w:pPr>
            <w:r>
              <w:rPr>
                <w:rFonts w:hint="default" w:ascii="仿宋_GB2312" w:hAnsi="宋体" w:eastAsia="仿宋_GB2312" w:cs="宋体"/>
                <w:color w:val="000000"/>
                <w:kern w:val="0"/>
                <w:szCs w:val="21"/>
                <w:lang w:val="en"/>
              </w:rPr>
              <w:t>7730.44</w:t>
            </w:r>
            <w:r>
              <w:rPr>
                <w:rFonts w:hint="eastAsia" w:ascii="仿宋_GB2312" w:hAnsi="宋体" w:eastAsia="仿宋_GB2312" w:cs="宋体"/>
                <w:color w:val="000000"/>
                <w:kern w:val="0"/>
                <w:szCs w:val="21"/>
              </w:rPr>
              <w:t>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color w:val="000000" w:themeColor="text1"/>
                <w:kern w:val="2"/>
                <w:sz w:val="18"/>
                <w:szCs w:val="18"/>
                <w:lang w:val="en-US" w:eastAsia="zh-CN" w:bidi="ar-SA"/>
              </w:rPr>
            </w:pPr>
            <w:r>
              <w:rPr>
                <w:rFonts w:hint="eastAsia" w:ascii="仿宋" w:hAnsi="仿宋" w:eastAsia="仿宋" w:cs="仿宋"/>
                <w:color w:val="000000" w:themeColor="text1"/>
                <w:kern w:val="0"/>
                <w:sz w:val="18"/>
                <w:szCs w:val="18"/>
              </w:rPr>
              <w:t>立项课题和结项课题资助费用</w:t>
            </w:r>
          </w:p>
        </w:tc>
        <w:tc>
          <w:tcPr>
            <w:tcW w:w="1099" w:type="dxa"/>
            <w:vAlign w:val="bottom"/>
          </w:tcPr>
          <w:p>
            <w:pPr>
              <w:widowControl/>
              <w:jc w:val="center"/>
              <w:textAlignment w:val="bottom"/>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kern w:val="0"/>
                <w:sz w:val="18"/>
                <w:szCs w:val="18"/>
              </w:rPr>
              <w:t>≤50万元/年</w:t>
            </w:r>
          </w:p>
        </w:tc>
        <w:tc>
          <w:tcPr>
            <w:tcW w:w="1201" w:type="dxa"/>
            <w:vAlign w:val="center"/>
          </w:tcPr>
          <w:p>
            <w:pPr>
              <w:widowControl/>
              <w:rPr>
                <w:rFonts w:hint="default" w:ascii="仿宋_GB2312" w:hAnsi="宋体" w:eastAsia="仿宋_GB2312"/>
                <w:color w:val="000000" w:themeColor="text1"/>
                <w:kern w:val="0"/>
                <w:lang w:val="en-US" w:eastAsia="zh-CN"/>
              </w:rPr>
            </w:pPr>
            <w:r>
              <w:rPr>
                <w:rFonts w:hint="eastAsia" w:ascii="仿宋_GB2312" w:hAnsi="宋体" w:eastAsia="仿宋_GB2312"/>
                <w:color w:val="000000" w:themeColor="text1"/>
                <w:kern w:val="0"/>
                <w:lang w:val="en-US" w:eastAsia="zh-CN"/>
              </w:rPr>
              <w:t>75.108万元/年</w:t>
            </w:r>
          </w:p>
        </w:tc>
        <w:tc>
          <w:tcPr>
            <w:tcW w:w="682" w:type="dxa"/>
            <w:vAlign w:val="center"/>
          </w:tcPr>
          <w:p>
            <w:pPr>
              <w:rPr>
                <w:rFonts w:ascii="仿宋" w:hAnsi="仿宋" w:eastAsia="仿宋"/>
                <w:color w:val="000000" w:themeColor="text1"/>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宋体"/>
                <w:color w:val="000000"/>
                <w:kern w:val="0"/>
                <w:sz w:val="18"/>
                <w:szCs w:val="18"/>
                <w:lang w:val="en-US" w:eastAsia="zh-CN"/>
              </w:rPr>
              <w:t>全年支出课题结项经费30.108万元，立项经费45万元，其中为做好湖南妇女运动史馆建设前期准备工作，新增4项重大课题，故立项经费超出预期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center"/>
          </w:tcPr>
          <w:p>
            <w:pPr>
              <w:widowControl/>
              <w:jc w:val="left"/>
              <w:textAlignment w:val="bottom"/>
              <w:rPr>
                <w:rFonts w:hint="eastAsia" w:ascii="仿宋" w:hAnsi="仿宋" w:eastAsia="仿宋" w:cs="仿宋"/>
                <w:color w:val="000000" w:themeColor="text1"/>
                <w:kern w:val="2"/>
                <w:sz w:val="18"/>
                <w:szCs w:val="18"/>
                <w:lang w:val="en-US" w:eastAsia="zh-CN" w:bidi="ar-SA"/>
              </w:rPr>
            </w:pPr>
            <w:r>
              <w:rPr>
                <w:rFonts w:hint="eastAsia" w:ascii="仿宋" w:hAnsi="仿宋" w:eastAsia="仿宋" w:cs="仿宋"/>
                <w:color w:val="000000" w:themeColor="text1"/>
                <w:kern w:val="0"/>
                <w:sz w:val="18"/>
                <w:szCs w:val="18"/>
              </w:rPr>
              <w:t>女性研究专栏运维</w:t>
            </w:r>
          </w:p>
        </w:tc>
        <w:tc>
          <w:tcPr>
            <w:tcW w:w="1099" w:type="dxa"/>
            <w:vAlign w:val="bottom"/>
          </w:tcPr>
          <w:p>
            <w:pPr>
              <w:widowControl/>
              <w:jc w:val="center"/>
              <w:textAlignment w:val="bottom"/>
              <w:rPr>
                <w:rFonts w:hint="eastAsia" w:ascii="仿宋" w:hAnsi="仿宋" w:eastAsia="仿宋" w:cs="仿宋"/>
                <w:color w:val="000000" w:themeColor="text1"/>
                <w:kern w:val="0"/>
                <w:sz w:val="18"/>
                <w:szCs w:val="18"/>
                <w:lang w:val="en-US" w:eastAsia="zh-CN" w:bidi="ar-SA"/>
              </w:rPr>
            </w:pPr>
            <w:r>
              <w:rPr>
                <w:rFonts w:hint="eastAsia" w:ascii="仿宋" w:hAnsi="仿宋" w:eastAsia="仿宋" w:cs="仿宋"/>
                <w:color w:val="000000" w:themeColor="text1"/>
                <w:kern w:val="0"/>
                <w:sz w:val="18"/>
                <w:szCs w:val="18"/>
              </w:rPr>
              <w:t>≤7万元/年</w:t>
            </w:r>
          </w:p>
        </w:tc>
        <w:tc>
          <w:tcPr>
            <w:tcW w:w="1201" w:type="dxa"/>
            <w:vAlign w:val="center"/>
          </w:tcPr>
          <w:p>
            <w:pPr>
              <w:widowControl/>
              <w:rPr>
                <w:rFonts w:hint="eastAsia" w:ascii="仿宋_GB2312" w:hAnsi="宋体" w:eastAsia="仿宋_GB2312"/>
                <w:color w:val="000000" w:themeColor="text1"/>
                <w:kern w:val="0"/>
                <w:lang w:val="en-US" w:eastAsia="zh-CN"/>
              </w:rPr>
            </w:pPr>
            <w:r>
              <w:rPr>
                <w:rFonts w:hint="eastAsia" w:ascii="仿宋_GB2312" w:hAnsi="宋体" w:eastAsia="仿宋_GB2312"/>
                <w:color w:val="000000" w:themeColor="text1"/>
                <w:kern w:val="0"/>
                <w:lang w:val="en-US" w:eastAsia="zh-CN"/>
              </w:rPr>
              <w:t>0</w:t>
            </w:r>
          </w:p>
        </w:tc>
        <w:tc>
          <w:tcPr>
            <w:tcW w:w="682" w:type="dxa"/>
            <w:vAlign w:val="center"/>
          </w:tcPr>
          <w:p>
            <w:pPr>
              <w:rPr>
                <w:rFonts w:ascii="仿宋" w:hAnsi="仿宋" w:eastAsia="仿宋"/>
                <w:color w:val="000000" w:themeColor="text1"/>
              </w:rPr>
            </w:pPr>
            <w:r>
              <w:rPr>
                <w:rFonts w:hint="eastAsia" w:ascii="仿宋" w:hAnsi="仿宋" w:eastAsia="仿宋"/>
                <w:color w:val="000000"/>
                <w:lang w:val="en-US" w:eastAsia="zh-CN"/>
              </w:rPr>
              <w:t>0.5</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宋体"/>
                <w:color w:val="000000"/>
                <w:kern w:val="0"/>
                <w:sz w:val="18"/>
                <w:szCs w:val="18"/>
                <w:lang w:val="en-US" w:eastAsia="zh-CN"/>
              </w:rPr>
              <w:t>根据实际工作安排，将经费用于课题立项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媒体专栏</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≤13万元</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sz w:val="18"/>
                <w:szCs w:val="18"/>
                <w:lang w:val="en-US"/>
              </w:rPr>
              <w:t>13万元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“三八”纪念晚会及媒体宣传</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≤100万元</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sz w:val="18"/>
                <w:szCs w:val="18"/>
                <w:lang w:val="en-US"/>
              </w:rPr>
              <w:t>100万元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巾帼志愿服务培训、项目创投大赛及指导手册制作等</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≤43万元</w:t>
            </w:r>
          </w:p>
        </w:tc>
        <w:tc>
          <w:tcPr>
            <w:tcW w:w="1201" w:type="dxa"/>
            <w:vAlign w:val="center"/>
          </w:tcPr>
          <w:p>
            <w:pPr>
              <w:widowControl/>
              <w:rPr>
                <w:rFonts w:ascii="仿宋_GB2312" w:hAnsi="宋体" w:eastAsia="仿宋_GB2312"/>
                <w:color w:val="000000"/>
                <w:kern w:val="0"/>
              </w:rPr>
            </w:pPr>
            <w:r>
              <w:rPr>
                <w:rFonts w:hint="eastAsia" w:ascii="仿宋" w:hAnsi="仿宋" w:eastAsia="仿宋" w:cs="仿宋"/>
                <w:sz w:val="18"/>
                <w:szCs w:val="18"/>
                <w:lang w:val="en-US"/>
              </w:rPr>
              <w:t>43万元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color w:val="000000" w:themeColor="text1"/>
                <w:kern w:val="0"/>
                <w:sz w:val="18"/>
                <w:szCs w:val="18"/>
              </w:rPr>
              <w:t>学术奖励</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color w:val="000000" w:themeColor="text1"/>
                <w:kern w:val="0"/>
                <w:sz w:val="18"/>
                <w:szCs w:val="18"/>
              </w:rPr>
              <w:t>≤7万元/</w:t>
            </w:r>
          </w:p>
        </w:tc>
        <w:tc>
          <w:tcPr>
            <w:tcW w:w="1201" w:type="dxa"/>
            <w:vAlign w:val="center"/>
          </w:tcPr>
          <w:p>
            <w:pPr>
              <w:widowControl/>
              <w:jc w:val="left"/>
              <w:rPr>
                <w:rFonts w:hint="eastAsia" w:ascii="仿宋_GB2312" w:hAnsi="宋体" w:eastAsia="仿宋_GB2312"/>
                <w:color w:val="000000"/>
                <w:kern w:val="0"/>
                <w:lang w:eastAsia="zh-CN"/>
              </w:rPr>
            </w:pPr>
            <w:r>
              <w:rPr>
                <w:rFonts w:hint="eastAsia" w:ascii="仿宋" w:hAnsi="仿宋" w:eastAsia="仿宋" w:cs="仿宋"/>
                <w:sz w:val="18"/>
                <w:szCs w:val="18"/>
                <w:lang w:val="en-US" w:eastAsia="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宋体"/>
                <w:color w:val="000000"/>
                <w:kern w:val="0"/>
                <w:sz w:val="18"/>
                <w:szCs w:val="18"/>
                <w:lang w:val="en-US" w:eastAsia="zh-CN"/>
              </w:rPr>
              <w:t>根据实际工作安排，将经费用于课题立项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百千万巾帼大宣讲及男女平等国策宣传</w:t>
            </w:r>
          </w:p>
        </w:tc>
        <w:tc>
          <w:tcPr>
            <w:tcW w:w="1099" w:type="dxa"/>
            <w:vAlign w:val="bottom"/>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≤15万元</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sz w:val="18"/>
                <w:szCs w:val="18"/>
                <w:lang w:val="en-US"/>
              </w:rPr>
              <w:t>15万元</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规划示范市州、县市区建设经费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≤80万元</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80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湖南省妇女儿童专家智库年会</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≤10万元</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重难点问题调查研究经费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≤20万元</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20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中小学性别平等教育进校园经费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≤10万元</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分性别统计经费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≤20万元</w:t>
            </w:r>
          </w:p>
        </w:tc>
        <w:tc>
          <w:tcPr>
            <w:tcW w:w="1201" w:type="dxa"/>
            <w:vAlign w:val="center"/>
          </w:tcPr>
          <w:p>
            <w:pPr>
              <w:widowControl/>
              <w:jc w:val="left"/>
              <w:rPr>
                <w:rFonts w:hint="eastAsia" w:ascii="仿宋_GB2312" w:hAnsi="宋体" w:eastAsia="仿宋_GB2312"/>
                <w:color w:val="000000"/>
                <w:kern w:val="0"/>
                <w:lang w:val="en-US" w:eastAsia="zh-CN"/>
              </w:rPr>
            </w:pPr>
            <w:r>
              <w:rPr>
                <w:rFonts w:hint="eastAsia" w:ascii="仿宋_GB2312" w:hAnsi="宋体" w:eastAsia="仿宋_GB2312"/>
                <w:color w:val="000000"/>
                <w:kern w:val="0"/>
                <w:lang w:val="en-US" w:eastAsia="zh-CN"/>
              </w:rPr>
              <w:t>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hint="eastAsia" w:ascii="仿宋_GB2312" w:hAnsi="宋体" w:eastAsia="仿宋_GB2312"/>
                <w:color w:val="000000"/>
                <w:kern w:val="0"/>
                <w:lang w:eastAsia="zh-CN"/>
              </w:rPr>
            </w:pPr>
            <w:r>
              <w:rPr>
                <w:rFonts w:hint="eastAsia" w:ascii="仿宋_GB2312" w:hAnsi="宋体" w:eastAsia="仿宋_GB2312"/>
                <w:color w:val="000000"/>
                <w:kern w:val="0"/>
                <w:lang w:eastAsia="zh-CN"/>
              </w:rPr>
              <w:t>受疫情影响，尚未开展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湖南妇儿发展app运行与维护经费</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≤10万元</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10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0.5</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restart"/>
            <w:vAlign w:val="center"/>
          </w:tcPr>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hint="eastAsia" w:ascii="仿宋_GB2312" w:hAnsi="宋体" w:eastAsia="仿宋_GB2312" w:cs="仿宋_GB2312"/>
                <w:color w:val="000000"/>
                <w:kern w:val="0"/>
              </w:rPr>
            </w:pPr>
          </w:p>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效益指标</w:t>
            </w:r>
          </w:p>
          <w:p>
            <w:pPr>
              <w:widowControl/>
              <w:spacing w:line="240" w:lineRule="exact"/>
              <w:jc w:val="left"/>
              <w:rPr>
                <w:rFonts w:ascii="仿宋_GB2312" w:hAnsi="宋体" w:eastAsia="仿宋_GB2312"/>
                <w:color w:val="000000"/>
                <w:kern w:val="0"/>
              </w:rPr>
            </w:pPr>
          </w:p>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30</w:t>
            </w:r>
            <w:r>
              <w:rPr>
                <w:rFonts w:hint="eastAsia" w:ascii="仿宋_GB2312" w:hAnsi="宋体" w:eastAsia="仿宋_GB2312" w:cs="仿宋_GB2312"/>
                <w:color w:val="000000"/>
                <w:kern w:val="0"/>
              </w:rPr>
              <w:t>分）</w:t>
            </w:r>
          </w:p>
        </w:tc>
        <w:tc>
          <w:tcPr>
            <w:tcW w:w="887"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经济效</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益指标</w:t>
            </w: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项目执行期间普法惠及人数</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≥5万人</w:t>
            </w:r>
          </w:p>
        </w:tc>
        <w:tc>
          <w:tcPr>
            <w:tcW w:w="1201" w:type="dxa"/>
            <w:vAlign w:val="center"/>
          </w:tcPr>
          <w:p>
            <w:pPr>
              <w:widowControl/>
              <w:jc w:val="left"/>
              <w:rPr>
                <w:rFonts w:ascii="仿宋_GB2312" w:hAnsi="宋体" w:eastAsia="仿宋_GB2312" w:cs="仿宋_GB2312"/>
                <w:color w:val="000000"/>
                <w:kern w:val="0"/>
              </w:rPr>
            </w:pPr>
            <w:r>
              <w:rPr>
                <w:rFonts w:hint="eastAsia" w:ascii="仿宋" w:hAnsi="仿宋" w:eastAsia="仿宋" w:cs="仿宋"/>
                <w:kern w:val="0"/>
                <w:sz w:val="18"/>
                <w:szCs w:val="18"/>
                <w:lang w:val="zh-CN"/>
              </w:rPr>
              <w:t>≥5万人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hint="default" w:ascii="仿宋" w:hAnsi="仿宋" w:eastAsia="仿宋"/>
                <w:color w:val="000000"/>
                <w:lang w:val="en-US" w:eastAsia="zh-CN"/>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hint="eastAsia" w:ascii="仿宋_GB2312" w:hAnsi="宋体" w:eastAsia="仿宋_GB2312" w:cs="仿宋_GB2312"/>
                <w:color w:val="000000"/>
                <w:kern w:val="0"/>
              </w:rPr>
            </w:pPr>
          </w:p>
        </w:tc>
        <w:tc>
          <w:tcPr>
            <w:tcW w:w="887" w:type="dxa"/>
            <w:vMerge w:val="continue"/>
            <w:vAlign w:val="center"/>
          </w:tcPr>
          <w:p>
            <w:pPr>
              <w:widowControl/>
              <w:spacing w:line="240" w:lineRule="exact"/>
              <w:jc w:val="center"/>
              <w:rPr>
                <w:rFonts w:hint="eastAsia" w:ascii="仿宋_GB2312" w:hAnsi="宋体" w:eastAsia="仿宋_GB2312" w:cs="仿宋_GB2312"/>
                <w:color w:val="000000"/>
                <w:kern w:val="0"/>
              </w:rPr>
            </w:pPr>
          </w:p>
        </w:tc>
        <w:tc>
          <w:tcPr>
            <w:tcW w:w="1656" w:type="dxa"/>
            <w:gridSpan w:val="2"/>
            <w:vAlign w:val="center"/>
          </w:tcPr>
          <w:p>
            <w:pPr>
              <w:widowControl/>
              <w:jc w:val="left"/>
              <w:rPr>
                <w:rFonts w:hint="eastAsia" w:ascii="仿宋" w:hAnsi="仿宋" w:eastAsia="仿宋" w:cs="仿宋"/>
                <w:color w:val="000000" w:themeColor="text1"/>
                <w:kern w:val="0"/>
                <w:sz w:val="18"/>
                <w:szCs w:val="18"/>
                <w:lang w:val="zh-CN" w:eastAsia="zh-CN" w:bidi="ar-SA"/>
              </w:rPr>
            </w:pPr>
            <w:r>
              <w:rPr>
                <w:rFonts w:hint="eastAsia" w:ascii="仿宋" w:hAnsi="仿宋" w:eastAsia="仿宋" w:cs="仿宋"/>
                <w:color w:val="000000" w:themeColor="text1"/>
                <w:kern w:val="0"/>
                <w:sz w:val="18"/>
                <w:szCs w:val="18"/>
                <w:lang w:val="zh-CN"/>
              </w:rPr>
              <w:t>对口培育社会组织</w:t>
            </w:r>
          </w:p>
        </w:tc>
        <w:tc>
          <w:tcPr>
            <w:tcW w:w="1099" w:type="dxa"/>
            <w:vAlign w:val="center"/>
          </w:tcPr>
          <w:p>
            <w:pPr>
              <w:widowControl/>
              <w:jc w:val="center"/>
              <w:rPr>
                <w:rFonts w:hint="eastAsia" w:ascii="仿宋" w:hAnsi="仿宋" w:eastAsia="仿宋" w:cs="仿宋"/>
                <w:color w:val="000000" w:themeColor="text1"/>
                <w:kern w:val="0"/>
                <w:sz w:val="18"/>
                <w:szCs w:val="18"/>
                <w:lang w:val="zh-CN" w:eastAsia="zh-CN" w:bidi="ar-SA"/>
              </w:rPr>
            </w:pPr>
            <w:r>
              <w:rPr>
                <w:rFonts w:hint="eastAsia" w:ascii="仿宋" w:hAnsi="仿宋" w:eastAsia="仿宋" w:cs="仿宋"/>
                <w:color w:val="000000" w:themeColor="text1"/>
                <w:kern w:val="0"/>
                <w:sz w:val="18"/>
                <w:szCs w:val="18"/>
                <w:lang w:val="zh-CN"/>
              </w:rPr>
              <w:t>5家</w:t>
            </w:r>
          </w:p>
        </w:tc>
        <w:tc>
          <w:tcPr>
            <w:tcW w:w="1201" w:type="dxa"/>
            <w:vAlign w:val="center"/>
          </w:tcPr>
          <w:p>
            <w:pPr>
              <w:widowControl/>
              <w:jc w:val="left"/>
              <w:rPr>
                <w:rFonts w:hint="default" w:ascii="仿宋_GB2312" w:hAnsi="宋体" w:eastAsia="仿宋_GB2312" w:cs="仿宋_GB2312"/>
                <w:color w:val="000000" w:themeColor="text1"/>
                <w:kern w:val="0"/>
                <w:lang w:val="en-US" w:eastAsia="zh-CN"/>
              </w:rPr>
            </w:pPr>
            <w:r>
              <w:rPr>
                <w:rFonts w:hint="eastAsia" w:ascii="仿宋_GB2312" w:hAnsi="宋体" w:eastAsia="仿宋_GB2312" w:cs="仿宋_GB2312"/>
                <w:color w:val="000000" w:themeColor="text1"/>
                <w:kern w:val="0"/>
                <w:lang w:val="en-US" w:eastAsia="zh-CN"/>
              </w:rPr>
              <w:t>3家</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hint="eastAsia" w:ascii="仿宋_GB2312" w:hAnsi="宋体" w:eastAsia="仿宋_GB2312"/>
                <w:color w:val="000000"/>
                <w:kern w:val="0"/>
                <w:lang w:eastAsia="zh-CN"/>
              </w:rPr>
            </w:pPr>
            <w:r>
              <w:rPr>
                <w:rFonts w:hint="eastAsia" w:ascii="仿宋_GB2312" w:hAnsi="宋体" w:eastAsia="仿宋_GB2312"/>
                <w:color w:val="000000"/>
                <w:kern w:val="0"/>
                <w:lang w:eastAsia="zh-CN"/>
              </w:rPr>
              <w:t>根据首期入驻评审会评审结果决定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hint="eastAsia" w:ascii="仿宋_GB2312" w:hAnsi="宋体" w:eastAsia="仿宋_GB2312" w:cs="仿宋_GB2312"/>
                <w:color w:val="000000"/>
                <w:kern w:val="0"/>
              </w:rPr>
            </w:pPr>
          </w:p>
        </w:tc>
        <w:tc>
          <w:tcPr>
            <w:tcW w:w="887" w:type="dxa"/>
            <w:vMerge w:val="continue"/>
            <w:vAlign w:val="center"/>
          </w:tcPr>
          <w:p>
            <w:pPr>
              <w:widowControl/>
              <w:spacing w:line="240" w:lineRule="exact"/>
              <w:jc w:val="center"/>
              <w:rPr>
                <w:rFonts w:hint="eastAsia" w:ascii="仿宋_GB2312" w:hAnsi="宋体" w:eastAsia="仿宋_GB2312" w:cs="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舞蹈公益百校行活动惠及人数</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≥1万人　　</w:t>
            </w:r>
          </w:p>
        </w:tc>
        <w:tc>
          <w:tcPr>
            <w:tcW w:w="1201" w:type="dxa"/>
            <w:vAlign w:val="center"/>
          </w:tcPr>
          <w:p>
            <w:pPr>
              <w:widowControl/>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19740</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hint="eastAsia" w:ascii="仿宋_GB2312" w:hAnsi="宋体" w:eastAsia="仿宋_GB2312" w:cs="仿宋_GB2312"/>
                <w:color w:val="000000"/>
                <w:kern w:val="0"/>
              </w:rPr>
            </w:pPr>
          </w:p>
        </w:tc>
        <w:tc>
          <w:tcPr>
            <w:tcW w:w="887" w:type="dxa"/>
            <w:vMerge w:val="continue"/>
            <w:vAlign w:val="center"/>
          </w:tcPr>
          <w:p>
            <w:pPr>
              <w:widowControl/>
              <w:spacing w:line="240" w:lineRule="exact"/>
              <w:jc w:val="center"/>
              <w:rPr>
                <w:rFonts w:hint="eastAsia" w:ascii="仿宋_GB2312" w:hAnsi="宋体" w:eastAsia="仿宋_GB2312" w:cs="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推广专注妇儿服务类项目组织，链接资源改善其生存发展环境</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≥10家（个）</w:t>
            </w:r>
          </w:p>
        </w:tc>
        <w:tc>
          <w:tcPr>
            <w:tcW w:w="1201" w:type="dxa"/>
            <w:vAlign w:val="center"/>
          </w:tcPr>
          <w:p>
            <w:pPr>
              <w:widowControl/>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10家</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hint="eastAsia" w:ascii="仿宋_GB2312" w:hAnsi="宋体" w:eastAsia="仿宋_GB2312" w:cs="仿宋_GB2312"/>
                <w:color w:val="000000"/>
                <w:kern w:val="0"/>
              </w:rPr>
            </w:pPr>
          </w:p>
        </w:tc>
        <w:tc>
          <w:tcPr>
            <w:tcW w:w="887" w:type="dxa"/>
            <w:vMerge w:val="continue"/>
            <w:vAlign w:val="center"/>
          </w:tcPr>
          <w:p>
            <w:pPr>
              <w:widowControl/>
              <w:spacing w:line="240" w:lineRule="exact"/>
              <w:jc w:val="center"/>
              <w:rPr>
                <w:rFonts w:hint="eastAsia" w:ascii="仿宋_GB2312" w:hAnsi="宋体" w:eastAsia="仿宋_GB2312" w:cs="仿宋_GB2312"/>
                <w:color w:val="000000"/>
                <w:kern w:val="0"/>
              </w:rPr>
            </w:pPr>
          </w:p>
        </w:tc>
        <w:tc>
          <w:tcPr>
            <w:tcW w:w="1656" w:type="dxa"/>
            <w:gridSpan w:val="2"/>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妇女之家活动参与人数</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≥2000人</w:t>
            </w:r>
          </w:p>
        </w:tc>
        <w:tc>
          <w:tcPr>
            <w:tcW w:w="1201" w:type="dxa"/>
            <w:vAlign w:val="center"/>
          </w:tcPr>
          <w:p>
            <w:pPr>
              <w:widowControl/>
              <w:jc w:val="left"/>
              <w:rPr>
                <w:rFonts w:ascii="仿宋_GB2312" w:hAnsi="宋体" w:eastAsia="仿宋_GB2312" w:cs="仿宋_GB2312"/>
                <w:color w:val="000000"/>
                <w:kern w:val="0"/>
              </w:rPr>
            </w:pPr>
            <w:r>
              <w:rPr>
                <w:rFonts w:hint="eastAsia" w:ascii="仿宋" w:hAnsi="仿宋" w:eastAsia="仿宋" w:cs="仿宋"/>
                <w:sz w:val="18"/>
                <w:szCs w:val="18"/>
              </w:rPr>
              <w:t>≥2000人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社会效</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益指标</w:t>
            </w: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婚调调成率</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jc w:val="left"/>
              <w:rPr>
                <w:rFonts w:hint="default" w:ascii="仿宋_GB2312" w:hAnsi="宋体" w:eastAsia="仿宋_GB2312"/>
                <w:color w:val="000000"/>
                <w:kern w:val="0"/>
                <w:lang w:val="en-US" w:eastAsia="zh-CN"/>
              </w:rPr>
            </w:pPr>
            <w:r>
              <w:rPr>
                <w:rFonts w:hint="eastAsia" w:ascii="仿宋" w:hAnsi="仿宋" w:eastAsia="仿宋" w:cs="仿宋"/>
                <w:kern w:val="0"/>
                <w:sz w:val="18"/>
                <w:szCs w:val="18"/>
                <w:lang w:val="en-US" w:eastAsia="zh-CN"/>
              </w:rPr>
              <w:t>55.63</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预算被砍，调解经费不足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少儿公益课程惠及人次</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≥2</w:t>
            </w:r>
            <w:r>
              <w:rPr>
                <w:rFonts w:hint="eastAsia" w:ascii="仿宋" w:hAnsi="仿宋" w:eastAsia="仿宋" w:cs="仿宋"/>
                <w:kern w:val="0"/>
                <w:sz w:val="18"/>
                <w:szCs w:val="18"/>
              </w:rPr>
              <w:t>5</w:t>
            </w:r>
            <w:r>
              <w:rPr>
                <w:rFonts w:hint="eastAsia" w:ascii="仿宋" w:hAnsi="仿宋" w:eastAsia="仿宋" w:cs="仿宋"/>
                <w:kern w:val="0"/>
                <w:sz w:val="18"/>
                <w:szCs w:val="18"/>
                <w:lang w:val="zh-CN"/>
              </w:rPr>
              <w:t>000人次</w:t>
            </w:r>
            <w:r>
              <w:rPr>
                <w:rFonts w:hint="eastAsia" w:ascii="仿宋" w:hAnsi="仿宋" w:eastAsia="仿宋" w:cs="仿宋"/>
                <w:kern w:val="0"/>
                <w:sz w:val="18"/>
                <w:szCs w:val="18"/>
              </w:rPr>
              <w:t>/年</w:t>
            </w:r>
          </w:p>
        </w:tc>
        <w:tc>
          <w:tcPr>
            <w:tcW w:w="1201" w:type="dxa"/>
            <w:vAlign w:val="center"/>
          </w:tcPr>
          <w:p>
            <w:pPr>
              <w:widowControl/>
              <w:jc w:val="lef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26000人次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少儿公益课程课堂满意度调查好评率</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≥90%</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 w:hAnsi="仿宋" w:eastAsia="仿宋" w:cs="仿宋"/>
                <w:kern w:val="0"/>
                <w:sz w:val="18"/>
                <w:szCs w:val="18"/>
                <w:lang w:val="en-US" w:eastAsia="zh-CN"/>
              </w:rPr>
              <w:t>100</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线下家长参与人次</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800人次</w:t>
            </w:r>
          </w:p>
        </w:tc>
        <w:tc>
          <w:tcPr>
            <w:tcW w:w="1201" w:type="dxa"/>
            <w:vAlign w:val="center"/>
          </w:tcPr>
          <w:p>
            <w:pPr>
              <w:widowControl/>
              <w:jc w:val="left"/>
              <w:rPr>
                <w:rFonts w:hint="default" w:ascii="仿宋_GB2312" w:hAnsi="宋体" w:eastAsia="仿宋" w:cs="仿宋_GB2312"/>
                <w:color w:val="000000"/>
                <w:kern w:val="0"/>
                <w:lang w:val="en-US" w:eastAsia="zh-CN"/>
              </w:rPr>
            </w:pPr>
            <w:r>
              <w:rPr>
                <w:rFonts w:hint="eastAsia" w:ascii="仿宋" w:hAnsi="仿宋" w:eastAsia="仿宋" w:cs="仿宋"/>
                <w:kern w:val="0"/>
                <w:sz w:val="18"/>
                <w:szCs w:val="18"/>
                <w:lang w:val="zh-CN"/>
              </w:rPr>
              <w:t>≥</w:t>
            </w:r>
            <w:r>
              <w:rPr>
                <w:rFonts w:hint="eastAsia" w:ascii="仿宋" w:hAnsi="仿宋" w:eastAsia="仿宋" w:cs="仿宋"/>
                <w:kern w:val="0"/>
                <w:sz w:val="18"/>
                <w:szCs w:val="18"/>
                <w:lang w:val="en-US" w:eastAsia="zh-CN"/>
              </w:rPr>
              <w:t>850人次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线上女性参与人次</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150人次</w:t>
            </w:r>
          </w:p>
        </w:tc>
        <w:tc>
          <w:tcPr>
            <w:tcW w:w="1201" w:type="dxa"/>
            <w:vAlign w:val="center"/>
          </w:tcPr>
          <w:p>
            <w:pPr>
              <w:widowControl/>
              <w:jc w:val="left"/>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90人次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仿宋_GB2312" w:eastAsia="仿宋_GB2312" w:cs="仿宋_GB2312"/>
                <w:color w:val="000000"/>
                <w:kern w:val="0"/>
                <w:szCs w:val="21"/>
                <w:lang w:val="en-US" w:eastAsia="zh-CN"/>
              </w:rPr>
              <w:t>拟定2022年5月执行2期次，参与人次≥80人次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服务社会民众（出入人员）</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约800000人次/年</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rPr>
              <w:t>约800000人次/年</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面向社会各界爱心人士、企事业单位广泛传播维护妇女儿童权益理念，传播基金会公益慈善的理念和文化，营造崇德向善的良好氛围，维护社会稳定，激发并吸引社会各界人士、单位参与并支持慈善公益事业。促进妇儿事业发展，构建和谐社会。</w:t>
            </w:r>
          </w:p>
        </w:tc>
        <w:tc>
          <w:tcPr>
            <w:tcW w:w="1099" w:type="dxa"/>
            <w:vAlign w:val="center"/>
          </w:tcPr>
          <w:p>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≥10家</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rPr>
              <w:t>10家</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妇联系统网络+新媒体建设覆盖率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≥98%</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98%</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宣传省妇联和各级妇联工作落实率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提供方便、高效服务精准率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通过宣传为提升生态文明建设率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妇联宣传带来的影响力度</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≥96%</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全省妇联宣传报道工作及活动影响率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≥96%</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en-US" w:eastAsia="zh-CN"/>
              </w:rPr>
              <w:t>99</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扶贫扶志我先行活动妇女干部群众参与人数</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≥1000人</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≥1000人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left"/>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妇女理论研究影响力、理论研究对妇女工作的指导性</w:t>
            </w:r>
          </w:p>
        </w:tc>
        <w:tc>
          <w:tcPr>
            <w:tcW w:w="1099" w:type="dxa"/>
            <w:vAlign w:val="center"/>
          </w:tcPr>
          <w:p>
            <w:pPr>
              <w:widowControl/>
              <w:jc w:val="center"/>
              <w:textAlignment w:val="bottom"/>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增强</w:t>
            </w:r>
          </w:p>
        </w:tc>
        <w:tc>
          <w:tcPr>
            <w:tcW w:w="1201" w:type="dxa"/>
            <w:vAlign w:val="center"/>
          </w:tcPr>
          <w:p>
            <w:pPr>
              <w:widowControl/>
              <w:spacing w:line="240" w:lineRule="exac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增强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auto"/>
                <w:kern w:val="0"/>
              </w:rPr>
            </w:pPr>
          </w:p>
        </w:tc>
        <w:tc>
          <w:tcPr>
            <w:tcW w:w="1026" w:type="dxa"/>
            <w:vMerge w:val="continue"/>
            <w:vAlign w:val="center"/>
          </w:tcPr>
          <w:p>
            <w:pPr>
              <w:spacing w:line="240" w:lineRule="exact"/>
              <w:jc w:val="left"/>
              <w:rPr>
                <w:rFonts w:ascii="仿宋_GB2312" w:hAnsi="宋体" w:eastAsia="仿宋_GB2312"/>
                <w:color w:val="auto"/>
                <w:kern w:val="0"/>
              </w:rPr>
            </w:pPr>
          </w:p>
        </w:tc>
        <w:tc>
          <w:tcPr>
            <w:tcW w:w="887" w:type="dxa"/>
            <w:vMerge w:val="restart"/>
            <w:vAlign w:val="center"/>
          </w:tcPr>
          <w:p>
            <w:pPr>
              <w:widowControl/>
              <w:spacing w:line="240" w:lineRule="exact"/>
              <w:jc w:val="right"/>
              <w:rPr>
                <w:rFonts w:hint="eastAsia" w:ascii="仿宋_GB2312" w:hAnsi="宋体" w:eastAsia="仿宋_GB2312"/>
                <w:color w:val="auto"/>
                <w:kern w:val="0"/>
                <w:lang w:eastAsia="zh-CN"/>
              </w:rPr>
            </w:pPr>
          </w:p>
          <w:p>
            <w:pPr>
              <w:widowControl/>
              <w:spacing w:line="240" w:lineRule="exact"/>
              <w:jc w:val="right"/>
              <w:rPr>
                <w:rFonts w:hint="eastAsia" w:ascii="仿宋_GB2312" w:hAnsi="宋体" w:eastAsia="仿宋_GB2312"/>
                <w:color w:val="auto"/>
                <w:kern w:val="0"/>
                <w:lang w:eastAsia="zh-CN"/>
              </w:rPr>
            </w:pPr>
          </w:p>
          <w:p>
            <w:pPr>
              <w:widowControl/>
              <w:spacing w:line="240" w:lineRule="exact"/>
              <w:jc w:val="righ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生态效益指标</w:t>
            </w:r>
          </w:p>
        </w:tc>
        <w:tc>
          <w:tcPr>
            <w:tcW w:w="1656" w:type="dxa"/>
            <w:gridSpan w:val="2"/>
            <w:vAlign w:val="center"/>
          </w:tcPr>
          <w:p>
            <w:pPr>
              <w:widowControl/>
              <w:jc w:val="left"/>
              <w:rPr>
                <w:rFonts w:hint="eastAsia" w:ascii="仿宋" w:hAnsi="仿宋" w:eastAsia="仿宋" w:cs="仿宋"/>
                <w:color w:val="auto"/>
                <w:kern w:val="0"/>
                <w:sz w:val="18"/>
                <w:szCs w:val="18"/>
                <w:lang w:val="zh-CN" w:eastAsia="zh-CN" w:bidi="ar-SA"/>
              </w:rPr>
            </w:pPr>
            <w:r>
              <w:rPr>
                <w:rFonts w:hint="eastAsia" w:ascii="仿宋" w:hAnsi="仿宋" w:eastAsia="仿宋" w:cs="仿宋"/>
                <w:color w:val="auto"/>
                <w:kern w:val="0"/>
                <w:sz w:val="18"/>
                <w:szCs w:val="18"/>
                <w:lang w:val="zh-CN"/>
              </w:rPr>
              <w:t>教学器材、设备的损耗率，如：教具、道具等　</w:t>
            </w:r>
          </w:p>
        </w:tc>
        <w:tc>
          <w:tcPr>
            <w:tcW w:w="1099" w:type="dxa"/>
            <w:vAlign w:val="center"/>
          </w:tcPr>
          <w:p>
            <w:pPr>
              <w:widowControl/>
              <w:jc w:val="center"/>
              <w:rPr>
                <w:rFonts w:hint="eastAsia" w:ascii="仿宋" w:hAnsi="仿宋" w:eastAsia="仿宋" w:cs="仿宋"/>
                <w:color w:val="auto"/>
                <w:kern w:val="0"/>
                <w:sz w:val="18"/>
                <w:szCs w:val="18"/>
                <w:lang w:val="zh-CN" w:eastAsia="zh-CN" w:bidi="ar-SA"/>
              </w:rPr>
            </w:pPr>
            <w:r>
              <w:rPr>
                <w:rFonts w:hint="eastAsia" w:ascii="仿宋" w:hAnsi="仿宋" w:eastAsia="仿宋" w:cs="仿宋"/>
                <w:color w:val="auto"/>
                <w:kern w:val="0"/>
                <w:sz w:val="18"/>
                <w:szCs w:val="18"/>
                <w:lang w:val="zh-CN"/>
              </w:rPr>
              <w:t>≦20%</w:t>
            </w:r>
          </w:p>
        </w:tc>
        <w:tc>
          <w:tcPr>
            <w:tcW w:w="1201" w:type="dxa"/>
            <w:vAlign w:val="center"/>
          </w:tcPr>
          <w:p>
            <w:pPr>
              <w:widowControl/>
              <w:spacing w:line="240" w:lineRule="exact"/>
              <w:rPr>
                <w:rFonts w:ascii="仿宋_GB2312" w:hAnsi="宋体" w:eastAsia="仿宋_GB2312" w:cs="仿宋_GB2312"/>
                <w:color w:val="auto"/>
                <w:kern w:val="0"/>
              </w:rPr>
            </w:pPr>
            <w:r>
              <w:rPr>
                <w:rFonts w:hint="eastAsia" w:ascii="仿宋" w:hAnsi="仿宋" w:eastAsia="仿宋" w:cs="仿宋"/>
                <w:color w:val="auto"/>
                <w:kern w:val="0"/>
                <w:sz w:val="18"/>
                <w:szCs w:val="18"/>
                <w:lang w:val="en-US" w:eastAsia="zh-CN"/>
              </w:rPr>
              <w:t>25</w:t>
            </w:r>
            <w:r>
              <w:rPr>
                <w:rFonts w:hint="eastAsia" w:ascii="仿宋" w:hAnsi="仿宋" w:eastAsia="仿宋" w:cs="仿宋"/>
                <w:color w:val="auto"/>
                <w:kern w:val="0"/>
                <w:sz w:val="18"/>
                <w:szCs w:val="18"/>
                <w:lang w:val="zh-CN"/>
              </w:rPr>
              <w:t>%</w:t>
            </w:r>
          </w:p>
        </w:tc>
        <w:tc>
          <w:tcPr>
            <w:tcW w:w="682" w:type="dxa"/>
            <w:vAlign w:val="center"/>
          </w:tcPr>
          <w:p>
            <w:pPr>
              <w:rPr>
                <w:rFonts w:ascii="仿宋" w:hAnsi="仿宋" w:eastAsia="仿宋"/>
                <w:color w:val="auto"/>
              </w:rPr>
            </w:pPr>
            <w:r>
              <w:rPr>
                <w:rFonts w:hint="eastAsia" w:ascii="仿宋" w:hAnsi="仿宋" w:eastAsia="仿宋"/>
                <w:color w:val="000000"/>
                <w:lang w:val="en-US" w:eastAsia="zh-CN"/>
              </w:rPr>
              <w:t>0.1</w:t>
            </w:r>
          </w:p>
        </w:tc>
        <w:tc>
          <w:tcPr>
            <w:tcW w:w="941" w:type="dxa"/>
            <w:vAlign w:val="center"/>
          </w:tcPr>
          <w:p>
            <w:pPr>
              <w:rPr>
                <w:rFonts w:hint="eastAsia" w:ascii="仿宋" w:hAnsi="仿宋" w:eastAsia="仿宋"/>
                <w:color w:val="auto"/>
                <w:lang w:val="en-US" w:eastAsia="zh-CN"/>
              </w:rPr>
            </w:pPr>
            <w:r>
              <w:rPr>
                <w:rFonts w:hint="eastAsia" w:ascii="仿宋" w:hAnsi="仿宋" w:eastAsia="仿宋"/>
                <w:color w:val="auto"/>
                <w:lang w:val="en-US" w:eastAsia="zh-CN"/>
              </w:rPr>
              <w:t>0</w:t>
            </w:r>
          </w:p>
        </w:tc>
        <w:tc>
          <w:tcPr>
            <w:tcW w:w="1476" w:type="dxa"/>
            <w:vAlign w:val="center"/>
          </w:tcPr>
          <w:p>
            <w:pPr>
              <w:widowControl/>
              <w:spacing w:line="240" w:lineRule="exact"/>
              <w:jc w:val="left"/>
              <w:rPr>
                <w:rFonts w:ascii="仿宋_GB2312" w:hAnsi="宋体" w:eastAsia="仿宋_GB2312"/>
                <w:color w:val="auto"/>
                <w:kern w:val="0"/>
              </w:rPr>
            </w:pPr>
            <w:r>
              <w:rPr>
                <w:rFonts w:hint="eastAsia" w:ascii="仿宋_GB2312" w:hAnsi="宋体" w:eastAsia="仿宋_GB2312"/>
                <w:color w:val="auto"/>
                <w:kern w:val="0"/>
              </w:rPr>
              <w:t>教学设备年久失修老化严重。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right"/>
              <w:rPr>
                <w:rFonts w:hint="eastAsia" w:ascii="仿宋_GB2312" w:hAnsi="宋体" w:eastAsia="仿宋_GB2312"/>
                <w:color w:val="000000"/>
                <w:kern w:val="0"/>
                <w:lang w:eastAsia="zh-CN"/>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公益活动开展惠及人次</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≥5000人次/年</w:t>
            </w:r>
          </w:p>
        </w:tc>
        <w:tc>
          <w:tcPr>
            <w:tcW w:w="1201" w:type="dxa"/>
            <w:vAlign w:val="center"/>
          </w:tcPr>
          <w:p>
            <w:pPr>
              <w:widowControl/>
              <w:spacing w:line="240" w:lineRule="exac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83.1万人次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right"/>
              <w:rPr>
                <w:rFonts w:hint="eastAsia" w:ascii="仿宋_GB2312" w:hAnsi="宋体" w:eastAsia="仿宋_GB2312"/>
                <w:color w:val="000000"/>
                <w:kern w:val="0"/>
                <w:lang w:eastAsia="zh-CN"/>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线上家长参与人次</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1000人次</w:t>
            </w:r>
          </w:p>
        </w:tc>
        <w:tc>
          <w:tcPr>
            <w:tcW w:w="1201" w:type="dxa"/>
            <w:vAlign w:val="center"/>
          </w:tcPr>
          <w:p>
            <w:pPr>
              <w:widowControl/>
              <w:spacing w:line="240" w:lineRule="exact"/>
              <w:rPr>
                <w:rFonts w:hint="default" w:ascii="仿宋_GB2312" w:hAnsi="宋体" w:eastAsia="仿宋" w:cs="仿宋_GB2312"/>
                <w:color w:val="000000"/>
                <w:kern w:val="0"/>
                <w:lang w:val="en-US" w:eastAsia="zh-CN"/>
              </w:rPr>
            </w:pPr>
            <w:r>
              <w:rPr>
                <w:rFonts w:hint="eastAsia" w:ascii="仿宋" w:hAnsi="仿宋" w:eastAsia="仿宋" w:cs="仿宋"/>
                <w:kern w:val="0"/>
                <w:sz w:val="18"/>
                <w:szCs w:val="18"/>
                <w:lang w:val="zh-CN"/>
              </w:rPr>
              <w:t>≥5000</w:t>
            </w:r>
            <w:r>
              <w:rPr>
                <w:rFonts w:hint="eastAsia" w:ascii="仿宋" w:hAnsi="仿宋" w:eastAsia="仿宋" w:cs="仿宋"/>
                <w:kern w:val="0"/>
                <w:sz w:val="18"/>
                <w:szCs w:val="18"/>
                <w:lang w:val="en-US" w:eastAsia="zh-CN"/>
              </w:rPr>
              <w:t>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线上女性参与人次</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1000人次</w:t>
            </w:r>
          </w:p>
        </w:tc>
        <w:tc>
          <w:tcPr>
            <w:tcW w:w="1201" w:type="dxa"/>
            <w:vAlign w:val="center"/>
          </w:tcPr>
          <w:p>
            <w:pPr>
              <w:widowControl/>
              <w:spacing w:line="240" w:lineRule="exact"/>
              <w:rPr>
                <w:rFonts w:hint="default" w:ascii="仿宋_GB2312" w:hAnsi="宋体" w:eastAsia="仿宋" w:cs="仿宋_GB2312"/>
                <w:color w:val="000000"/>
                <w:kern w:val="0"/>
                <w:lang w:val="en-US" w:eastAsia="zh-CN"/>
              </w:rPr>
            </w:pPr>
            <w:r>
              <w:rPr>
                <w:rFonts w:hint="eastAsia" w:ascii="仿宋" w:hAnsi="仿宋" w:eastAsia="仿宋" w:cs="仿宋"/>
                <w:kern w:val="0"/>
                <w:sz w:val="18"/>
                <w:szCs w:val="18"/>
                <w:lang w:val="zh-CN"/>
              </w:rPr>
              <w:t>≥</w:t>
            </w:r>
            <w:r>
              <w:rPr>
                <w:rFonts w:hint="eastAsia" w:ascii="仿宋" w:hAnsi="仿宋" w:eastAsia="仿宋" w:cs="仿宋"/>
                <w:kern w:val="0"/>
                <w:sz w:val="18"/>
                <w:szCs w:val="18"/>
                <w:lang w:val="en-US" w:eastAsia="zh-CN"/>
              </w:rPr>
              <w:t>200人次</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restart"/>
            <w:vAlign w:val="center"/>
          </w:tcPr>
          <w:p>
            <w:pPr>
              <w:widowControl/>
              <w:spacing w:line="240" w:lineRule="exact"/>
              <w:jc w:val="center"/>
              <w:rPr>
                <w:rFonts w:hint="eastAsia" w:ascii="仿宋_GB2312" w:hAnsi="宋体" w:eastAsia="仿宋_GB2312"/>
                <w:color w:val="000000"/>
                <w:kern w:val="0"/>
                <w:lang w:eastAsia="zh-CN"/>
              </w:rPr>
            </w:pPr>
            <w:r>
              <w:rPr>
                <w:rFonts w:hint="eastAsia" w:ascii="仿宋_GB2312" w:hAnsi="宋体" w:eastAsia="仿宋_GB2312"/>
                <w:color w:val="000000"/>
                <w:kern w:val="0"/>
                <w:lang w:eastAsia="zh-CN"/>
              </w:rPr>
              <w:t>可持续影响指标</w:t>
            </w: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家庭教育指导服务满意度调查好评率</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val="zh-CN"/>
              </w:rPr>
              <w:t>%</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公益课程惠及家庭</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≥600户家庭</w:t>
            </w:r>
          </w:p>
        </w:tc>
        <w:tc>
          <w:tcPr>
            <w:tcW w:w="1201" w:type="dxa"/>
            <w:vAlign w:val="center"/>
          </w:tcPr>
          <w:p>
            <w:pPr>
              <w:widowControl/>
              <w:spacing w:line="240" w:lineRule="exact"/>
              <w:rPr>
                <w:rFonts w:hint="default"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1086户</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入驻社会组织服务妇女</w:t>
            </w:r>
            <w:r>
              <w:rPr>
                <w:rFonts w:hint="eastAsia" w:ascii="仿宋" w:hAnsi="仿宋" w:eastAsia="仿宋" w:cs="仿宋"/>
                <w:kern w:val="0"/>
                <w:sz w:val="18"/>
                <w:szCs w:val="18"/>
                <w:lang w:val="en-US" w:eastAsia="zh-CN"/>
              </w:rPr>
              <w:t>儿童</w:t>
            </w:r>
            <w:r>
              <w:rPr>
                <w:rFonts w:hint="eastAsia" w:ascii="仿宋" w:hAnsi="仿宋" w:eastAsia="仿宋" w:cs="仿宋"/>
                <w:kern w:val="0"/>
                <w:sz w:val="18"/>
                <w:szCs w:val="18"/>
                <w:lang w:val="zh-CN"/>
              </w:rPr>
              <w:t>及家庭的能力提升期限</w:t>
            </w:r>
          </w:p>
        </w:tc>
        <w:tc>
          <w:tcPr>
            <w:tcW w:w="1099" w:type="dxa"/>
            <w:vAlign w:val="center"/>
          </w:tcPr>
          <w:p>
            <w:pPr>
              <w:widowControl/>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长期</w:t>
            </w:r>
          </w:p>
        </w:tc>
        <w:tc>
          <w:tcPr>
            <w:tcW w:w="1201" w:type="dxa"/>
            <w:vAlign w:val="center"/>
          </w:tcPr>
          <w:p>
            <w:pPr>
              <w:widowControl/>
              <w:spacing w:line="240" w:lineRule="exac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长期</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传统纸媒与信息化平台相结合的多样化传播模式将有效推广传播基金会品牌项目、服务成效及工作成果，提升基金会的社会知晓度、社会公信力与传播影响力。</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受众群体对基金会动态认知度≥95%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新媒体联盟平台夯实，影响力、“工作服务联系”三网合一的网上妇联工作局面　</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增强</w:t>
            </w:r>
          </w:p>
        </w:tc>
        <w:tc>
          <w:tcPr>
            <w:tcW w:w="1201" w:type="dxa"/>
            <w:vAlign w:val="center"/>
          </w:tcPr>
          <w:p>
            <w:pPr>
              <w:widowControl/>
              <w:spacing w:line="240" w:lineRule="exac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增强</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center"/>
              <w:rPr>
                <w:rFonts w:ascii="仿宋_GB2312" w:hAnsi="宋体" w:eastAsia="仿宋_GB2312"/>
                <w:color w:val="000000"/>
                <w:kern w:val="0"/>
              </w:rPr>
            </w:pPr>
          </w:p>
        </w:tc>
        <w:tc>
          <w:tcPr>
            <w:tcW w:w="1656" w:type="dxa"/>
            <w:gridSpan w:val="2"/>
            <w:vAlign w:val="center"/>
          </w:tcPr>
          <w:p>
            <w:pPr>
              <w:pStyle w:val="1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引领思想引领，在全社会持续推进男女平等国策的贯彻落实率</w:t>
            </w:r>
          </w:p>
        </w:tc>
        <w:tc>
          <w:tcPr>
            <w:tcW w:w="1099" w:type="dxa"/>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增强</w:t>
            </w:r>
          </w:p>
        </w:tc>
        <w:tc>
          <w:tcPr>
            <w:tcW w:w="1201" w:type="dxa"/>
            <w:vAlign w:val="center"/>
          </w:tcPr>
          <w:p>
            <w:pPr>
              <w:widowControl/>
              <w:spacing w:line="240" w:lineRule="exac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restart"/>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满意度</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指标</w:t>
            </w: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10</w:t>
            </w:r>
            <w:r>
              <w:rPr>
                <w:rFonts w:hint="eastAsia" w:ascii="仿宋_GB2312" w:hAnsi="宋体" w:eastAsia="仿宋_GB2312" w:cs="仿宋_GB2312"/>
                <w:color w:val="000000"/>
                <w:kern w:val="0"/>
              </w:rPr>
              <w:t>分）</w:t>
            </w:r>
          </w:p>
        </w:tc>
        <w:tc>
          <w:tcPr>
            <w:tcW w:w="887" w:type="dxa"/>
            <w:vMerge w:val="restart"/>
            <w:vAlign w:val="center"/>
          </w:tcPr>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hint="eastAsia" w:ascii="仿宋_GB2312" w:hAnsi="宋体" w:eastAsia="仿宋_GB2312" w:cs="仿宋_GB2312"/>
                <w:color w:val="000000"/>
                <w:kern w:val="0"/>
              </w:rPr>
            </w:pPr>
          </w:p>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服务对象满意度指标</w:t>
            </w:r>
          </w:p>
        </w:tc>
        <w:tc>
          <w:tcPr>
            <w:tcW w:w="1656" w:type="dxa"/>
            <w:gridSpan w:val="2"/>
            <w:vAlign w:val="bottom"/>
          </w:tcPr>
          <w:p>
            <w:pPr>
              <w:widowControl/>
              <w:textAlignment w:val="bottom"/>
              <w:rPr>
                <w:rFonts w:hint="eastAsia" w:ascii="仿宋" w:hAnsi="仿宋" w:eastAsia="仿宋" w:cs="仿宋"/>
                <w:color w:val="000000"/>
                <w:kern w:val="2"/>
                <w:sz w:val="18"/>
                <w:szCs w:val="18"/>
                <w:lang w:val="en-US" w:eastAsia="zh-CN" w:bidi="ar-SA"/>
              </w:rPr>
            </w:pPr>
            <w:r>
              <w:rPr>
                <w:rFonts w:hint="eastAsia" w:ascii="仿宋" w:hAnsi="仿宋" w:eastAsia="仿宋" w:cs="仿宋"/>
                <w:kern w:val="0"/>
                <w:sz w:val="18"/>
                <w:szCs w:val="18"/>
              </w:rPr>
              <w:t>参加培训家长满意度</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≥95%</w:t>
            </w:r>
          </w:p>
        </w:tc>
        <w:tc>
          <w:tcPr>
            <w:tcW w:w="1201" w:type="dxa"/>
            <w:vAlign w:val="center"/>
          </w:tcPr>
          <w:p>
            <w:pPr>
              <w:widowControl/>
              <w:jc w:val="left"/>
              <w:rPr>
                <w:rFonts w:ascii="仿宋_GB2312" w:hAnsi="宋体" w:eastAsia="仿宋_GB2312" w:cs="仿宋_GB2312"/>
                <w:color w:val="000000"/>
                <w:kern w:val="0"/>
              </w:rPr>
            </w:pPr>
            <w:r>
              <w:rPr>
                <w:rFonts w:hint="eastAsia" w:ascii="仿宋" w:hAnsi="仿宋" w:eastAsia="仿宋" w:cs="仿宋"/>
                <w:sz w:val="18"/>
                <w:szCs w:val="18"/>
              </w:rPr>
              <w:t>≥</w:t>
            </w:r>
            <w:r>
              <w:rPr>
                <w:rFonts w:hint="eastAsia" w:ascii="仿宋" w:hAnsi="仿宋" w:eastAsia="仿宋" w:cs="仿宋"/>
                <w:sz w:val="18"/>
                <w:szCs w:val="18"/>
                <w:lang w:val="en-US" w:eastAsia="zh-CN"/>
              </w:rPr>
              <w:t>97</w:t>
            </w:r>
            <w:r>
              <w:rPr>
                <w:rFonts w:hint="eastAsia" w:ascii="仿宋" w:hAnsi="仿宋" w:eastAsia="仿宋" w:cs="仿宋"/>
                <w:sz w:val="18"/>
                <w:szCs w:val="18"/>
              </w:rPr>
              <w:t>%</w:t>
            </w:r>
          </w:p>
        </w:tc>
        <w:tc>
          <w:tcPr>
            <w:tcW w:w="682" w:type="dxa"/>
            <w:vAlign w:val="center"/>
          </w:tcPr>
          <w:p>
            <w:pPr>
              <w:rPr>
                <w:rFonts w:hint="default" w:ascii="仿宋" w:hAnsi="仿宋" w:eastAsia="仿宋"/>
                <w:color w:val="000000"/>
                <w:lang w:val="en-US" w:eastAsia="zh-CN"/>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公益课程课堂满意度调查好评率</w:t>
            </w:r>
          </w:p>
        </w:tc>
        <w:tc>
          <w:tcPr>
            <w:tcW w:w="1099" w:type="dxa"/>
            <w:vAlign w:val="top"/>
          </w:tcPr>
          <w:p>
            <w:pPr>
              <w:pStyle w:val="10"/>
              <w:rPr>
                <w:rFonts w:hint="eastAsia" w:ascii="仿宋" w:hAnsi="仿宋" w:eastAsia="仿宋" w:cs="仿宋"/>
                <w:kern w:val="0"/>
                <w:sz w:val="18"/>
                <w:szCs w:val="18"/>
                <w:lang w:val="zh-CN" w:eastAsia="zh-CN" w:bidi="ar-SA"/>
              </w:rPr>
            </w:pPr>
            <w:r>
              <w:rPr>
                <w:rFonts w:hint="eastAsia" w:ascii="仿宋" w:hAnsi="仿宋" w:eastAsia="仿宋" w:cs="仿宋"/>
                <w:sz w:val="18"/>
                <w:szCs w:val="18"/>
              </w:rPr>
              <w:t>≥90%</w:t>
            </w:r>
          </w:p>
        </w:tc>
        <w:tc>
          <w:tcPr>
            <w:tcW w:w="1201" w:type="dxa"/>
            <w:vAlign w:val="center"/>
          </w:tcPr>
          <w:p>
            <w:pPr>
              <w:widowControl/>
              <w:jc w:val="center"/>
              <w:rPr>
                <w:rFonts w:ascii="仿宋_GB2312" w:hAnsi="宋体" w:eastAsia="仿宋_GB2312" w:cs="仿宋_GB2312"/>
                <w:color w:val="000000"/>
                <w:kern w:val="0"/>
              </w:rPr>
            </w:pPr>
            <w:r>
              <w:rPr>
                <w:rFonts w:hint="eastAsia" w:ascii="仿宋" w:hAnsi="仿宋" w:eastAsia="仿宋" w:cs="仿宋"/>
                <w:sz w:val="18"/>
                <w:szCs w:val="18"/>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被训未成年人满意度</w:t>
            </w:r>
          </w:p>
        </w:tc>
        <w:tc>
          <w:tcPr>
            <w:tcW w:w="1099" w:type="dxa"/>
            <w:vAlign w:val="bottom"/>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活动开展好评率　</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≥90%</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公益课程课堂满意度调查好评率</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≥90%</w:t>
            </w:r>
          </w:p>
        </w:tc>
        <w:tc>
          <w:tcPr>
            <w:tcW w:w="1201" w:type="dxa"/>
            <w:vAlign w:val="center"/>
          </w:tcPr>
          <w:p>
            <w:pPr>
              <w:widowControl/>
              <w:jc w:val="left"/>
              <w:rPr>
                <w:rFonts w:ascii="仿宋_GB2312" w:hAnsi="宋体" w:eastAsia="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参加培训家长满意度</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参加培训女性满意度</w:t>
            </w:r>
          </w:p>
        </w:tc>
        <w:tc>
          <w:tcPr>
            <w:tcW w:w="1099" w:type="dxa"/>
            <w:vAlign w:val="center"/>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各级妇联对新媒体培训服务满意度</w:t>
            </w:r>
          </w:p>
        </w:tc>
        <w:tc>
          <w:tcPr>
            <w:tcW w:w="1099"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1201" w:type="dxa"/>
            <w:vAlign w:val="top"/>
          </w:tcPr>
          <w:p>
            <w:pPr>
              <w:widowControl/>
              <w:jc w:val="left"/>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spacing w:line="240" w:lineRule="exact"/>
              <w:jc w:val="left"/>
              <w:rPr>
                <w:rFonts w:ascii="仿宋_GB2312" w:hAnsi="宋体" w:eastAsia="仿宋_GB2312"/>
                <w:color w:val="000000"/>
                <w:kern w:val="0"/>
              </w:rPr>
            </w:pPr>
          </w:p>
        </w:tc>
        <w:tc>
          <w:tcPr>
            <w:tcW w:w="1026" w:type="dxa"/>
            <w:vMerge w:val="continue"/>
            <w:vAlign w:val="center"/>
          </w:tcPr>
          <w:p>
            <w:pPr>
              <w:spacing w:line="240" w:lineRule="exact"/>
              <w:jc w:val="left"/>
              <w:rPr>
                <w:rFonts w:ascii="仿宋_GB2312" w:hAnsi="宋体" w:eastAsia="仿宋_GB2312"/>
                <w:color w:val="000000"/>
                <w:kern w:val="0"/>
              </w:rPr>
            </w:pPr>
          </w:p>
        </w:tc>
        <w:tc>
          <w:tcPr>
            <w:tcW w:w="887" w:type="dxa"/>
            <w:vMerge w:val="continue"/>
            <w:vAlign w:val="center"/>
          </w:tcPr>
          <w:p>
            <w:pPr>
              <w:spacing w:line="240" w:lineRule="exact"/>
              <w:jc w:val="left"/>
              <w:rPr>
                <w:rFonts w:ascii="仿宋_GB2312" w:hAnsi="宋体" w:eastAsia="仿宋_GB2312"/>
                <w:color w:val="000000"/>
                <w:kern w:val="0"/>
              </w:rPr>
            </w:pPr>
          </w:p>
        </w:tc>
        <w:tc>
          <w:tcPr>
            <w:tcW w:w="1656" w:type="dxa"/>
            <w:gridSpan w:val="2"/>
            <w:vAlign w:val="center"/>
          </w:tcPr>
          <w:p>
            <w:pPr>
              <w:pStyle w:val="1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对妇联组织和妇女工作的满意度进一步提升</w:t>
            </w:r>
          </w:p>
        </w:tc>
        <w:tc>
          <w:tcPr>
            <w:tcW w:w="1099" w:type="dxa"/>
            <w:vAlign w:val="center"/>
          </w:tcPr>
          <w:p>
            <w:pPr>
              <w:pStyle w:val="10"/>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rPr>
              <w:t>90%</w:t>
            </w:r>
          </w:p>
        </w:tc>
        <w:tc>
          <w:tcPr>
            <w:tcW w:w="1201" w:type="dxa"/>
            <w:vAlign w:val="center"/>
          </w:tcPr>
          <w:p>
            <w:pPr>
              <w:widowControl/>
              <w:spacing w:line="240" w:lineRule="exact"/>
              <w:rPr>
                <w:rFonts w:hint="eastAsia" w:ascii="仿宋_GB2312" w:hAnsi="宋体" w:eastAsia="仿宋_GB2312" w:cs="仿宋_GB2312"/>
                <w:color w:val="000000"/>
                <w:kern w:val="0"/>
                <w:lang w:val="en-US" w:eastAsia="zh-CN"/>
              </w:rPr>
            </w:pPr>
            <w:r>
              <w:rPr>
                <w:rFonts w:hint="eastAsia" w:ascii="仿宋_GB2312" w:hAnsi="宋体" w:eastAsia="仿宋_GB2312" w:cs="仿宋_GB2312"/>
                <w:color w:val="000000"/>
                <w:kern w:val="0"/>
                <w:lang w:val="en-US" w:eastAsia="zh-CN"/>
              </w:rPr>
              <w:t>完成</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5" w:type="dxa"/>
            <w:vMerge w:val="continue"/>
            <w:vAlign w:val="center"/>
          </w:tcPr>
          <w:p>
            <w:pPr>
              <w:widowControl/>
              <w:spacing w:line="240" w:lineRule="exact"/>
              <w:jc w:val="left"/>
              <w:rPr>
                <w:rFonts w:ascii="仿宋_GB2312" w:hAnsi="宋体" w:eastAsia="仿宋_GB2312"/>
                <w:color w:val="000000"/>
                <w:kern w:val="0"/>
              </w:rPr>
            </w:pPr>
          </w:p>
        </w:tc>
        <w:tc>
          <w:tcPr>
            <w:tcW w:w="1026" w:type="dxa"/>
            <w:vMerge w:val="continue"/>
            <w:vAlign w:val="center"/>
          </w:tcPr>
          <w:p>
            <w:pPr>
              <w:widowControl/>
              <w:spacing w:line="240" w:lineRule="exact"/>
              <w:jc w:val="left"/>
              <w:rPr>
                <w:rFonts w:ascii="仿宋_GB2312" w:hAnsi="宋体" w:eastAsia="仿宋_GB2312"/>
                <w:color w:val="000000"/>
                <w:kern w:val="0"/>
              </w:rPr>
            </w:pPr>
          </w:p>
        </w:tc>
        <w:tc>
          <w:tcPr>
            <w:tcW w:w="887" w:type="dxa"/>
            <w:vMerge w:val="continue"/>
            <w:vAlign w:val="center"/>
          </w:tcPr>
          <w:p>
            <w:pPr>
              <w:widowControl/>
              <w:spacing w:line="240" w:lineRule="exact"/>
              <w:jc w:val="left"/>
              <w:rPr>
                <w:rFonts w:ascii="仿宋_GB2312" w:hAnsi="宋体" w:eastAsia="仿宋_GB2312"/>
                <w:color w:val="000000"/>
                <w:kern w:val="0"/>
              </w:rPr>
            </w:pPr>
          </w:p>
        </w:tc>
        <w:tc>
          <w:tcPr>
            <w:tcW w:w="1656" w:type="dxa"/>
            <w:gridSpan w:val="2"/>
            <w:vAlign w:val="top"/>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省政府妇儿工委成员单位联络员、市县妇儿工委办公室主任培训班学员满意度</w:t>
            </w:r>
          </w:p>
        </w:tc>
        <w:tc>
          <w:tcPr>
            <w:tcW w:w="1099" w:type="dxa"/>
            <w:vAlign w:val="top"/>
          </w:tcPr>
          <w:p>
            <w:pPr>
              <w:widowControl/>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zh-CN"/>
              </w:rPr>
              <w:t>≥95%</w:t>
            </w:r>
          </w:p>
        </w:tc>
        <w:tc>
          <w:tcPr>
            <w:tcW w:w="1201" w:type="dxa"/>
            <w:vAlign w:val="center"/>
          </w:tcPr>
          <w:p>
            <w:pPr>
              <w:widowControl/>
              <w:spacing w:line="240" w:lineRule="exact"/>
              <w:rPr>
                <w:rFonts w:ascii="仿宋_GB2312" w:hAnsi="宋体" w:eastAsia="仿宋_GB2312" w:cs="仿宋_GB2312"/>
                <w:color w:val="000000"/>
                <w:kern w:val="0"/>
              </w:rPr>
            </w:pPr>
            <w:r>
              <w:rPr>
                <w:rFonts w:hint="eastAsia" w:ascii="仿宋" w:hAnsi="仿宋" w:eastAsia="仿宋" w:cs="仿宋"/>
                <w:kern w:val="0"/>
                <w:sz w:val="18"/>
                <w:szCs w:val="18"/>
                <w:lang w:val="zh-CN"/>
              </w:rPr>
              <w:t>≥95%</w:t>
            </w:r>
          </w:p>
        </w:tc>
        <w:tc>
          <w:tcPr>
            <w:tcW w:w="682"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941" w:type="dxa"/>
            <w:vAlign w:val="center"/>
          </w:tcPr>
          <w:p>
            <w:pPr>
              <w:rPr>
                <w:rFonts w:ascii="仿宋" w:hAnsi="仿宋" w:eastAsia="仿宋"/>
                <w:color w:val="000000"/>
              </w:rPr>
            </w:pPr>
            <w:r>
              <w:rPr>
                <w:rFonts w:hint="eastAsia" w:ascii="仿宋" w:hAnsi="仿宋" w:eastAsia="仿宋"/>
                <w:color w:val="000000"/>
                <w:lang w:val="en-US" w:eastAsia="zh-CN"/>
              </w:rPr>
              <w:t>0.1</w:t>
            </w:r>
          </w:p>
        </w:tc>
        <w:tc>
          <w:tcPr>
            <w:tcW w:w="1476" w:type="dxa"/>
            <w:vAlign w:val="center"/>
          </w:tcPr>
          <w:p>
            <w:pPr>
              <w:widowControl/>
              <w:spacing w:line="240" w:lineRule="exact"/>
              <w:jc w:val="left"/>
              <w:rPr>
                <w:rFonts w:ascii="仿宋_GB2312" w:hAnsi="宋体"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94" w:type="dxa"/>
            <w:gridSpan w:val="7"/>
            <w:vAlign w:val="center"/>
          </w:tcPr>
          <w:p>
            <w:pPr>
              <w:widowControl/>
              <w:spacing w:line="240" w:lineRule="exact"/>
              <w:jc w:val="center"/>
              <w:rPr>
                <w:rFonts w:ascii="仿宋_GB2312" w:hAnsi="宋体" w:eastAsia="仿宋_GB2312"/>
                <w:color w:val="000000"/>
                <w:kern w:val="0"/>
              </w:rPr>
            </w:pPr>
            <w:r>
              <w:rPr>
                <w:rFonts w:hint="eastAsia" w:ascii="仿宋_GB2312" w:hAnsi="宋体" w:eastAsia="仿宋_GB2312" w:cs="仿宋_GB2312"/>
                <w:color w:val="000000"/>
                <w:kern w:val="0"/>
              </w:rPr>
              <w:t>总分</w:t>
            </w:r>
          </w:p>
        </w:tc>
        <w:tc>
          <w:tcPr>
            <w:tcW w:w="682" w:type="dxa"/>
            <w:vAlign w:val="center"/>
          </w:tcPr>
          <w:p>
            <w:pPr>
              <w:widowControl/>
              <w:spacing w:line="240" w:lineRule="exact"/>
              <w:jc w:val="left"/>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90</w:t>
            </w:r>
          </w:p>
        </w:tc>
        <w:tc>
          <w:tcPr>
            <w:tcW w:w="941" w:type="dxa"/>
            <w:vAlign w:val="center"/>
          </w:tcPr>
          <w:p>
            <w:pPr>
              <w:widowControl/>
              <w:spacing w:line="240" w:lineRule="exact"/>
              <w:jc w:val="left"/>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83.9</w:t>
            </w:r>
          </w:p>
        </w:tc>
        <w:tc>
          <w:tcPr>
            <w:tcW w:w="1476" w:type="dxa"/>
            <w:vAlign w:val="center"/>
          </w:tcPr>
          <w:p>
            <w:pPr>
              <w:widowControl/>
              <w:spacing w:line="240" w:lineRule="exact"/>
              <w:jc w:val="left"/>
              <w:rPr>
                <w:rFonts w:ascii="仿宋_GB2312" w:hAnsi="宋体" w:eastAsia="仿宋_GB2312"/>
                <w:color w:val="000000"/>
                <w:kern w:val="0"/>
              </w:rPr>
            </w:pPr>
            <w:r>
              <w:rPr>
                <w:rFonts w:hint="eastAsia" w:ascii="仿宋_GB2312" w:hAnsi="宋体" w:eastAsia="仿宋_GB2312" w:cs="仿宋_GB2312"/>
                <w:color w:val="000000"/>
                <w:kern w:val="0"/>
              </w:rPr>
              <w:t>　</w:t>
            </w:r>
          </w:p>
        </w:tc>
      </w:tr>
    </w:tbl>
    <w:p>
      <w:pPr>
        <w:ind w:firstLine="420" w:firstLineChars="200"/>
        <w:rPr>
          <w:rFonts w:ascii="仿宋_GB2312" w:eastAsia="仿宋_GB2312"/>
          <w:kern w:val="0"/>
        </w:rPr>
      </w:pPr>
    </w:p>
    <w:p>
      <w:pPr>
        <w:ind w:firstLine="420" w:firstLineChars="200"/>
        <w:rPr>
          <w:rFonts w:ascii="仿宋_GB2312" w:eastAsia="仿宋_GB2312"/>
          <w:kern w:val="0"/>
        </w:rPr>
      </w:pPr>
    </w:p>
    <w:p>
      <w:pPr>
        <w:ind w:firstLine="420" w:firstLineChars="200"/>
      </w:pPr>
      <w:r>
        <w:rPr>
          <w:rFonts w:hint="eastAsia" w:ascii="仿宋_GB2312" w:eastAsia="仿宋_GB2312" w:cs="仿宋_GB2312"/>
          <w:kern w:val="0"/>
        </w:rPr>
        <w:t>填表人：</w:t>
      </w:r>
      <w:r>
        <w:rPr>
          <w:rFonts w:ascii="仿宋_GB2312" w:eastAsia="仿宋_GB2312" w:cs="仿宋_GB2312"/>
          <w:kern w:val="0"/>
        </w:rPr>
        <w:t xml:space="preserve">        </w:t>
      </w:r>
      <w:r>
        <w:rPr>
          <w:rFonts w:hint="eastAsia" w:ascii="仿宋_GB2312" w:eastAsia="仿宋_GB2312" w:cs="仿宋_GB2312"/>
          <w:kern w:val="0"/>
        </w:rPr>
        <w:t>填报日期：</w:t>
      </w:r>
      <w:r>
        <w:rPr>
          <w:rFonts w:ascii="仿宋_GB2312" w:eastAsia="仿宋_GB2312" w:cs="仿宋_GB2312"/>
          <w:kern w:val="0"/>
        </w:rPr>
        <w:t xml:space="preserve">          </w:t>
      </w:r>
      <w:r>
        <w:rPr>
          <w:rFonts w:hint="eastAsia" w:ascii="仿宋_GB2312" w:eastAsia="仿宋_GB2312" w:cs="仿宋_GB2312"/>
          <w:kern w:val="0"/>
        </w:rPr>
        <w:t>联系电话：</w:t>
      </w:r>
      <w:r>
        <w:rPr>
          <w:rFonts w:ascii="仿宋_GB2312" w:eastAsia="仿宋_GB2312" w:cs="仿宋_GB2312"/>
          <w:kern w:val="0"/>
        </w:rPr>
        <w:t xml:space="preserve">            </w:t>
      </w:r>
      <w:r>
        <w:rPr>
          <w:rFonts w:hint="eastAsia" w:ascii="仿宋_GB2312" w:eastAsia="仿宋_GB2312" w:cs="仿宋_GB2312"/>
          <w:kern w:val="0"/>
        </w:rPr>
        <w:t>单位负责人签字：</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9</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2MmM4NjlhZTQ0OTQ4NjNkZDQyNTM0NWJlM2MzMmEifQ=="/>
  </w:docVars>
  <w:rsids>
    <w:rsidRoot w:val="35DD5835"/>
    <w:rsid w:val="00000203"/>
    <w:rsid w:val="00231E0A"/>
    <w:rsid w:val="003C71C5"/>
    <w:rsid w:val="003D5674"/>
    <w:rsid w:val="004D1B4A"/>
    <w:rsid w:val="004D6A26"/>
    <w:rsid w:val="004F669C"/>
    <w:rsid w:val="005B4865"/>
    <w:rsid w:val="005E2944"/>
    <w:rsid w:val="006E245F"/>
    <w:rsid w:val="007F47BE"/>
    <w:rsid w:val="009C3385"/>
    <w:rsid w:val="00A2301C"/>
    <w:rsid w:val="00A47506"/>
    <w:rsid w:val="00A868D3"/>
    <w:rsid w:val="00B500BF"/>
    <w:rsid w:val="00B5494B"/>
    <w:rsid w:val="00B560FD"/>
    <w:rsid w:val="00B61033"/>
    <w:rsid w:val="00C033B1"/>
    <w:rsid w:val="00D022BD"/>
    <w:rsid w:val="00D50578"/>
    <w:rsid w:val="00DB2D8A"/>
    <w:rsid w:val="00E74BBD"/>
    <w:rsid w:val="00F259B2"/>
    <w:rsid w:val="00F41A15"/>
    <w:rsid w:val="00FC66D7"/>
    <w:rsid w:val="057D6FF0"/>
    <w:rsid w:val="06D2025F"/>
    <w:rsid w:val="0A14430B"/>
    <w:rsid w:val="0C063DA0"/>
    <w:rsid w:val="0D504176"/>
    <w:rsid w:val="0F1D1323"/>
    <w:rsid w:val="106B6BA2"/>
    <w:rsid w:val="12841F1F"/>
    <w:rsid w:val="12D74721"/>
    <w:rsid w:val="16A157E9"/>
    <w:rsid w:val="17164CE4"/>
    <w:rsid w:val="174E2B1D"/>
    <w:rsid w:val="1AA13C32"/>
    <w:rsid w:val="1C144208"/>
    <w:rsid w:val="1F254BEB"/>
    <w:rsid w:val="20555572"/>
    <w:rsid w:val="20E858CD"/>
    <w:rsid w:val="24FD3C12"/>
    <w:rsid w:val="25F346B1"/>
    <w:rsid w:val="26E36D60"/>
    <w:rsid w:val="2A8A3838"/>
    <w:rsid w:val="2DAC42B4"/>
    <w:rsid w:val="2F012FA6"/>
    <w:rsid w:val="30A65F29"/>
    <w:rsid w:val="32131DE3"/>
    <w:rsid w:val="33047B3E"/>
    <w:rsid w:val="3569521C"/>
    <w:rsid w:val="35DD5835"/>
    <w:rsid w:val="37264F00"/>
    <w:rsid w:val="38A712A4"/>
    <w:rsid w:val="3A0948D8"/>
    <w:rsid w:val="3BAC4769"/>
    <w:rsid w:val="3DEE4511"/>
    <w:rsid w:val="43FD5D24"/>
    <w:rsid w:val="44AD3ED4"/>
    <w:rsid w:val="468819D4"/>
    <w:rsid w:val="4A452824"/>
    <w:rsid w:val="4C450C56"/>
    <w:rsid w:val="4D52101E"/>
    <w:rsid w:val="4F1A7658"/>
    <w:rsid w:val="4F9009BC"/>
    <w:rsid w:val="527A673F"/>
    <w:rsid w:val="53E913DC"/>
    <w:rsid w:val="544A2D41"/>
    <w:rsid w:val="54C340AD"/>
    <w:rsid w:val="556303EC"/>
    <w:rsid w:val="5A1E4E4F"/>
    <w:rsid w:val="5C482E42"/>
    <w:rsid w:val="5CF20993"/>
    <w:rsid w:val="61C70C7E"/>
    <w:rsid w:val="6B730166"/>
    <w:rsid w:val="6C4E64C2"/>
    <w:rsid w:val="6CF2566A"/>
    <w:rsid w:val="71973926"/>
    <w:rsid w:val="78094C67"/>
    <w:rsid w:val="7A552612"/>
    <w:rsid w:val="7DF438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styleId="7">
    <w:name w:val="List Paragraph"/>
    <w:basedOn w:val="1"/>
    <w:qFormat/>
    <w:uiPriority w:val="99"/>
    <w:pPr>
      <w:ind w:firstLine="420" w:firstLineChars="200"/>
    </w:pPr>
    <w:rPr>
      <w:rFonts w:ascii="Calibri" w:hAnsi="Calibri" w:cs="Calibri"/>
    </w:rPr>
  </w:style>
  <w:style w:type="character" w:customStyle="1" w:styleId="8">
    <w:name w:val="Header Char"/>
    <w:basedOn w:val="5"/>
    <w:link w:val="3"/>
    <w:qFormat/>
    <w:locked/>
    <w:uiPriority w:val="99"/>
    <w:rPr>
      <w:rFonts w:ascii="Times New Roman" w:hAnsi="Times New Roman" w:cs="Times New Roman"/>
      <w:kern w:val="2"/>
      <w:sz w:val="18"/>
      <w:szCs w:val="18"/>
    </w:rPr>
  </w:style>
  <w:style w:type="character" w:customStyle="1" w:styleId="9">
    <w:name w:val="Footer Char"/>
    <w:basedOn w:val="5"/>
    <w:link w:val="2"/>
    <w:qFormat/>
    <w:locked/>
    <w:uiPriority w:val="99"/>
    <w:rPr>
      <w:rFonts w:ascii="Times New Roman" w:hAnsi="Times New Roman" w:cs="Times New Roman"/>
      <w:kern w:val="2"/>
      <w:sz w:val="18"/>
      <w:szCs w:val="18"/>
    </w:rPr>
  </w:style>
  <w:style w:type="paragraph" w:customStyle="1" w:styleId="10">
    <w:name w:val="Table Paragraph"/>
    <w:basedOn w:val="1"/>
    <w:qFormat/>
    <w:uiPriority w:val="99"/>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3541</Words>
  <Characters>4573</Characters>
  <Lines>0</Lines>
  <Paragraphs>0</Paragraphs>
  <TotalTime>0</TotalTime>
  <ScaleCrop>false</ScaleCrop>
  <LinksUpToDate>false</LinksUpToDate>
  <CharactersWithSpaces>4619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2021-05-27T03:27:00Z</dcterms:created>
  <dc:creator>__Arashi</dc:creator>
  <cp:lastModifiedBy>Administrator</cp:lastModifiedBy>
  <cp:lastPrinted>2021-05-27T07:04:00Z</cp:lastPrinted>
  <dcterms:modified xsi:type="dcterms:W3CDTF">2022-05-31T08:04:24Z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E82C896B307E439194421FB9D7F7A8AC</vt:lpwstr>
  </property>
</Properties>
</file>