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exact"/>
        <w:jc w:val="center"/>
        <w:rPr>
          <w:rFonts w:ascii="方正小标宋简体" w:hAnsi="宋体" w:eastAsia="方正小标宋简体"/>
          <w:color w:val="FF0000"/>
          <w:spacing w:val="58"/>
          <w:sz w:val="84"/>
          <w:szCs w:val="84"/>
        </w:rPr>
      </w:pPr>
    </w:p>
    <w:p>
      <w:pPr>
        <w:spacing w:line="240" w:lineRule="exact"/>
        <w:jc w:val="center"/>
        <w:rPr>
          <w:rFonts w:ascii="方正小标宋简体" w:hAnsi="宋体" w:eastAsia="方正小标宋简体"/>
          <w:color w:val="FF0000"/>
          <w:spacing w:val="58"/>
          <w:sz w:val="84"/>
          <w:szCs w:val="84"/>
        </w:rPr>
      </w:pPr>
    </w:p>
    <w:p>
      <w:pPr>
        <w:jc w:val="center"/>
        <w:rPr>
          <w:rFonts w:ascii="方正小标宋简体" w:hAnsi="宋体" w:eastAsia="方正小标宋简体"/>
          <w:color w:val="FF0000"/>
          <w:spacing w:val="58"/>
          <w:sz w:val="84"/>
          <w:szCs w:val="84"/>
        </w:rPr>
      </w:pPr>
      <w:r>
        <w:rPr>
          <w:rFonts w:hint="eastAsia" w:ascii="方正小标宋简体" w:hAnsi="宋体" w:eastAsia="方正小标宋简体"/>
          <w:color w:val="FF0000"/>
          <w:spacing w:val="58"/>
          <w:sz w:val="84"/>
          <w:szCs w:val="84"/>
        </w:rPr>
        <w:t>湖南省</w:t>
      </w:r>
      <w:r>
        <w:rPr>
          <w:rFonts w:hint="eastAsia" w:ascii="方正小标宋简体" w:eastAsia="方正小标宋简体"/>
          <w:color w:val="FF0000"/>
          <w:spacing w:val="58"/>
          <w:sz w:val="84"/>
          <w:szCs w:val="84"/>
        </w:rPr>
        <w:t>妇女联合会</w:t>
      </w:r>
    </w:p>
    <w:p>
      <w:pPr>
        <w:spacing w:line="70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mc:AlternateContent>
          <mc:Choice Requires="wps">
            <w:drawing>
              <wp:anchor distT="0" distB="0" distL="114300" distR="114300" simplePos="0" relativeHeight="1024" behindDoc="0" locked="0" layoutInCell="1" allowOverlap="1">
                <wp:simplePos x="0" y="0"/>
                <wp:positionH relativeFrom="column">
                  <wp:posOffset>-134620</wp:posOffset>
                </wp:positionH>
                <wp:positionV relativeFrom="paragraph">
                  <wp:posOffset>47625</wp:posOffset>
                </wp:positionV>
                <wp:extent cx="575437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437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-10.6pt;margin-top:3.75pt;height:0pt;width:453.1pt;z-index:1024;mso-width-relative:page;mso-height-relative:page;" filled="f" stroked="t" coordsize="21600,21600" o:gfxdata="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Cni8LDVAAAABwEAAA8AAAAAAAAAAQAgAAAAIgAAAGRy&#10;cy9kb3ducmV2LnhtbFBLAQIUABQAAAAIAIdO4kCKRgsszwEAAI4DAAAOAAAAAAAAAAEAIAAAACQB&#10;AABkcnMvZTJvRG9jLnhtbFBLBQYAAAAABgAGAFkBAABlBQAAAAA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关于召开省妇联十二届九次常委、执委会议的</w:t>
      </w:r>
    </w:p>
    <w:p>
      <w:pPr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</w:t>
      </w:r>
      <w:r>
        <w:rPr>
          <w:rFonts w:ascii="方正小标宋简体" w:hAnsi="方正小标宋简体" w:eastAsia="方正小标宋简体" w:cs="方正小标宋简体"/>
          <w:sz w:val="44"/>
          <w:szCs w:val="44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知</w:t>
      </w:r>
      <w:bookmarkStart w:id="0" w:name="_GoBack"/>
      <w:bookmarkEnd w:id="0"/>
    </w:p>
    <w:p>
      <w:pPr>
        <w:spacing w:line="58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pStyle w:val="11"/>
        <w:ind w:firstLine="0" w:firstLineChars="0"/>
        <w:rPr>
          <w:rFonts w:ascii="仿宋_GB2312"/>
        </w:rPr>
      </w:pPr>
      <w:r>
        <w:rPr>
          <w:rFonts w:hint="eastAsia" w:ascii="仿宋_GB2312" w:hAnsi="仿宋_GB2312" w:cs="仿宋_GB2312"/>
        </w:rPr>
        <w:t>省妇联第十二届常委、执委，各市州妇联，机关各部室、各直属单位：</w:t>
      </w:r>
    </w:p>
    <w:p>
      <w:pPr>
        <w:pStyle w:val="11"/>
        <w:ind w:firstLine="31680"/>
        <w:rPr>
          <w:rFonts w:ascii="仿宋_GB2312"/>
        </w:rPr>
      </w:pPr>
      <w:r>
        <w:rPr>
          <w:rFonts w:hint="eastAsia" w:ascii="仿宋_GB2312" w:hAnsi="仿宋_GB2312" w:cs="仿宋_GB2312"/>
        </w:rPr>
        <w:t>为深入学习贯彻十九届四中全会精神，部署省第十三次妇代会有关工作，省妇联定于</w:t>
      </w:r>
      <w:r>
        <w:rPr>
          <w:rFonts w:ascii="仿宋_GB2312" w:hAnsi="仿宋_GB2312" w:cs="仿宋_GB2312"/>
        </w:rPr>
        <w:t>11</w:t>
      </w:r>
      <w:r>
        <w:rPr>
          <w:rFonts w:hint="eastAsia" w:ascii="仿宋_GB2312" w:hAnsi="仿宋_GB2312" w:cs="仿宋_GB2312"/>
        </w:rPr>
        <w:t>月</w:t>
      </w:r>
      <w:r>
        <w:rPr>
          <w:rFonts w:ascii="仿宋_GB2312" w:hAnsi="仿宋_GB2312" w:cs="仿宋_GB2312"/>
        </w:rPr>
        <w:t>19—20</w:t>
      </w:r>
      <w:r>
        <w:rPr>
          <w:rFonts w:hint="eastAsia" w:ascii="仿宋_GB2312" w:hAnsi="仿宋_GB2312" w:cs="仿宋_GB2312"/>
        </w:rPr>
        <w:t>日召开省妇联第十二届九次常委、执委会议。现将有关事项通知如下。</w:t>
      </w:r>
    </w:p>
    <w:p>
      <w:pPr>
        <w:numPr>
          <w:ilvl w:val="0"/>
          <w:numId w:val="1"/>
        </w:num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会议时间：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19—20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报到：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00—18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常委会：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00—20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；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执委会：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  <w:r>
        <w:rPr>
          <w:rFonts w:ascii="仿宋_GB2312" w:hAnsi="仿宋_GB2312" w:eastAsia="仿宋_GB2312" w:cs="仿宋_GB2312"/>
          <w:sz w:val="32"/>
          <w:szCs w:val="32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30—12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ascii="仿宋_GB2312" w:hAnsi="仿宋_GB2312" w:eastAsia="仿宋_GB2312" w:cs="仿宋_GB2312"/>
          <w:sz w:val="32"/>
          <w:szCs w:val="32"/>
        </w:rPr>
        <w:t>00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二、会议地点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湖南宾馆会议中心二楼大会厅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三、会议内容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1.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召开省妇联第十二届九次常委会议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）审议省妇联第十二届九次执委会议日程安排；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）审议省第十三次妇代会筹备工作报告；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）审议十二届九次执委会选举有关材料。</w:t>
      </w:r>
    </w:p>
    <w:p>
      <w:pPr>
        <w:spacing w:line="580" w:lineRule="exact"/>
        <w:ind w:firstLine="643" w:firstLineChars="200"/>
        <w:rPr>
          <w:rFonts w:ascii="楷体" w:hAnsi="楷体" w:eastAsia="楷体"/>
          <w:b/>
          <w:bCs/>
          <w:sz w:val="32"/>
          <w:szCs w:val="32"/>
        </w:rPr>
      </w:pPr>
      <w:r>
        <w:rPr>
          <w:rFonts w:ascii="楷体" w:hAnsi="楷体" w:eastAsia="楷体" w:cs="楷体"/>
          <w:b/>
          <w:bCs/>
          <w:sz w:val="32"/>
          <w:szCs w:val="32"/>
        </w:rPr>
        <w:t>2.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召开省妇联第十二届九次执委会议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）省妇联党组书记、主席姜欣作省第十三次妇代会筹备工作报告；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）增替补省妇联执委，选举省妇联副主席；</w:t>
      </w:r>
    </w:p>
    <w:p>
      <w:pPr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ascii="仿宋_GB2312" w:hAnsi="仿宋_GB2312" w:eastAsia="仿宋_GB2312" w:cs="仿宋_GB2312"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）分组讨论省第十三次妇代会工作报告。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四、参会人员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常委会参会人员：省妇联第十二届常委，各市州妇联主席。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执委会参会人员：省妇联第十二届执委，增替补执委候选人；省妇联机关部室长、直属单位负责人。</w:t>
      </w:r>
    </w:p>
    <w:p>
      <w:pPr>
        <w:spacing w:line="58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五、注意事项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请各市州妇联通知本市州参会人员，以市州为单位，于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15</w:t>
      </w:r>
      <w:r>
        <w:rPr>
          <w:rFonts w:hint="eastAsia" w:ascii="仿宋_GB2312" w:hAnsi="仿宋_GB2312" w:eastAsia="仿宋_GB2312" w:cs="仿宋_GB2312"/>
          <w:sz w:val="32"/>
          <w:szCs w:val="32"/>
        </w:rPr>
        <w:t>日（星期五）前将报名回执报省妇联办公室。省直单位参会人员由办公室统一通知。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会议期间食宿费用由会议支出，往返交通费回原单位报销。如需携带车辆，司乘人员信息请一并报会务组。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此次为本届执委最后一次会议，且有选举任务，无特殊原因不得请假。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联系人：欧阳海燕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欧阳洁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  <w:r>
        <w:rPr>
          <w:rFonts w:ascii="仿宋_GB2312" w:hAnsi="仿宋_GB2312" w:eastAsia="仿宋_GB2312" w:cs="仿宋_GB2312"/>
          <w:sz w:val="32"/>
          <w:szCs w:val="32"/>
        </w:rPr>
        <w:t>0731—82217397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color w:val="0000FF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邮箱：</w:t>
      </w:r>
      <w:r>
        <w:fldChar w:fldCharType="begin"/>
      </w:r>
      <w:r>
        <w:instrText xml:space="preserve"> HYPERLINK "mailto:hunanfl@126.com" </w:instrText>
      </w:r>
      <w:r>
        <w:fldChar w:fldCharType="separate"/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t>hunanfl@126.com</w:t>
      </w:r>
      <w:r>
        <w:rPr>
          <w:rStyle w:val="8"/>
          <w:rFonts w:ascii="仿宋_GB2312" w:hAnsi="仿宋_GB2312" w:eastAsia="仿宋_GB2312" w:cs="仿宋_GB2312"/>
          <w:sz w:val="32"/>
          <w:szCs w:val="32"/>
        </w:rPr>
        <w:fldChar w:fldCharType="end"/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color w:val="0000FF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附件：省妇联十二届九次常委、执委会议报名回执表</w:t>
      </w:r>
    </w:p>
    <w:p>
      <w:pPr>
        <w:adjustRightInd w:val="0"/>
        <w:snapToGrid w:val="0"/>
        <w:spacing w:line="580" w:lineRule="exact"/>
        <w:ind w:firstLine="640" w:firstLineChars="200"/>
        <w:rPr>
          <w:rFonts w:ascii="仿宋_GB2312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580" w:lineRule="exact"/>
        <w:ind w:firstLine="5280" w:firstLineChars="1650"/>
        <w:rPr>
          <w:rFonts w:ascii="仿宋_GB2312" w:hAnsi="仿宋_GB2312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湖南省妇联办公室</w:t>
      </w:r>
    </w:p>
    <w:p>
      <w:pPr>
        <w:adjustRightInd w:val="0"/>
        <w:snapToGrid w:val="0"/>
        <w:spacing w:line="580" w:lineRule="exact"/>
        <w:rPr>
          <w:rFonts w:ascii="仿宋_GB2312" w:hAnsi="仿宋_GB2312" w:eastAsia="仿宋_GB2312"/>
          <w:color w:val="000000"/>
          <w:kern w:val="0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 xml:space="preserve">                                     2019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ascii="仿宋_GB2312" w:hAnsi="仿宋_GB2312" w:eastAsia="仿宋_GB2312" w:cs="仿宋_GB2312"/>
          <w:sz w:val="32"/>
          <w:szCs w:val="32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80" w:lineRule="exact"/>
        <w:rPr>
          <w:rFonts w:ascii="仿宋_GB2312" w:hAns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</w:p>
    <w:p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附件：</w:t>
      </w:r>
    </w:p>
    <w:p>
      <w:pPr>
        <w:adjustRightInd w:val="0"/>
        <w:snapToGrid w:val="0"/>
        <w:spacing w:line="720" w:lineRule="exact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省妇联十二届九次常委、执委会议报名回执表</w:t>
      </w:r>
    </w:p>
    <w:p>
      <w:pPr>
        <w:adjustRightInd w:val="0"/>
        <w:snapToGrid w:val="0"/>
        <w:spacing w:line="400" w:lineRule="exact"/>
        <w:ind w:firstLine="320" w:firstLineChars="100"/>
        <w:jc w:val="left"/>
        <w:rPr>
          <w:rFonts w:ascii="仿宋_GB2312" w:hAnsi="仿宋_GB2312" w:eastAsia="仿宋_GB2312"/>
          <w:sz w:val="32"/>
          <w:szCs w:val="32"/>
        </w:rPr>
      </w:pPr>
    </w:p>
    <w:p>
      <w:pPr>
        <w:adjustRightInd w:val="0"/>
        <w:snapToGrid w:val="0"/>
        <w:spacing w:line="400" w:lineRule="exact"/>
        <w:ind w:firstLine="320" w:firstLineChars="100"/>
        <w:jc w:val="left"/>
        <w:rPr>
          <w:rFonts w:ascii="方正小标宋简体" w:hAnsi="方正小标宋简体" w:eastAsia="方正小标宋简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填报单位：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ascii="仿宋_GB2312" w:hAnsi="仿宋_GB2312" w:eastAsia="仿宋_GB2312" w:cs="仿宋_GB2312"/>
          <w:sz w:val="32"/>
          <w:szCs w:val="32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tbl>
      <w:tblPr>
        <w:tblStyle w:val="4"/>
        <w:tblpPr w:leftFromText="180" w:rightFromText="180" w:vertAnchor="text" w:horzAnchor="page" w:tblpX="1682" w:tblpY="569"/>
        <w:tblOverlap w:val="never"/>
        <w:tblW w:w="93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3"/>
        <w:gridCol w:w="990"/>
        <w:gridCol w:w="3615"/>
        <w:gridCol w:w="1854"/>
        <w:gridCol w:w="14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姓名</w:t>
            </w: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性别</w:t>
            </w: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单位职务</w:t>
            </w: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手机号码</w:t>
            </w: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黑体" w:hAnsi="黑体" w:eastAsia="黑体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6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990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3615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854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  <w:tc>
          <w:tcPr>
            <w:tcW w:w="1443" w:type="dxa"/>
          </w:tcPr>
          <w:p>
            <w:pPr>
              <w:adjustRightInd w:val="0"/>
              <w:snapToGrid w:val="0"/>
              <w:spacing w:line="580" w:lineRule="atLeast"/>
              <w:jc w:val="center"/>
              <w:rPr>
                <w:rFonts w:ascii="仿宋_GB2312" w:hAnsi="仿宋_GB2312" w:eastAsia="仿宋_GB2312"/>
                <w:sz w:val="32"/>
                <w:szCs w:val="32"/>
              </w:rPr>
            </w:pP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 w:cs="仿宋_GB2312"/>
          <w:sz w:val="28"/>
          <w:szCs w:val="28"/>
        </w:rPr>
        <w:t>注：是省妇联第十二届常委的人员，请在备注一栏标明。</w:t>
      </w:r>
    </w:p>
    <w:sectPr>
      <w:footerReference r:id="rId3" w:type="default"/>
      <w:pgSz w:w="11906" w:h="16838"/>
      <w:pgMar w:top="1985" w:right="1418" w:bottom="181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719" w:h="381" w:hRule="exact" w:wrap="around" w:vAnchor="text" w:hAnchor="margin" w:xAlign="outside" w:y="7"/>
      <w:rPr>
        <w:rStyle w:val="7"/>
        <w:sz w:val="24"/>
        <w:szCs w:val="24"/>
      </w:rPr>
    </w:pPr>
    <w:r>
      <w:rPr>
        <w:rStyle w:val="7"/>
        <w:rFonts w:hint="eastAsia" w:cs="宋体"/>
        <w:sz w:val="24"/>
        <w:szCs w:val="24"/>
      </w:rPr>
      <w:t>一</w:t>
    </w:r>
    <w:r>
      <w:rPr>
        <w:rStyle w:val="7"/>
        <w:sz w:val="24"/>
        <w:szCs w:val="24"/>
      </w:rPr>
      <w:fldChar w:fldCharType="begin"/>
    </w:r>
    <w:r>
      <w:rPr>
        <w:rStyle w:val="7"/>
        <w:sz w:val="24"/>
        <w:szCs w:val="24"/>
      </w:rPr>
      <w:instrText xml:space="preserve">PAGE  </w:instrText>
    </w:r>
    <w:r>
      <w:rPr>
        <w:rStyle w:val="7"/>
        <w:sz w:val="24"/>
        <w:szCs w:val="24"/>
      </w:rPr>
      <w:fldChar w:fldCharType="separate"/>
    </w:r>
    <w:r>
      <w:rPr>
        <w:rStyle w:val="7"/>
        <w:sz w:val="24"/>
        <w:szCs w:val="24"/>
      </w:rPr>
      <w:t>4</w:t>
    </w:r>
    <w:r>
      <w:rPr>
        <w:rStyle w:val="7"/>
        <w:sz w:val="24"/>
        <w:szCs w:val="24"/>
      </w:rPr>
      <w:fldChar w:fldCharType="end"/>
    </w:r>
    <w:r>
      <w:rPr>
        <w:rStyle w:val="7"/>
        <w:rFonts w:hint="eastAsia" w:cs="宋体"/>
        <w:sz w:val="24"/>
        <w:szCs w:val="24"/>
      </w:rPr>
      <w:t>一</w:t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D8AAED"/>
    <w:multiLevelType w:val="singleLevel"/>
    <w:tmpl w:val="8BD8AAED"/>
    <w:lvl w:ilvl="0" w:tentative="0">
      <w:start w:val="1"/>
      <w:numFmt w:val="chineseCounting"/>
      <w:suff w:val="nothing"/>
      <w:lvlText w:val="%1、"/>
      <w:lvlJc w:val="left"/>
      <w:rPr>
        <w:rFonts w:hint="eastAsia" w:ascii="黑体" w:hAnsi="黑体" w:eastAsia="黑体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D6F"/>
    <w:rsid w:val="00067F1D"/>
    <w:rsid w:val="000A68B9"/>
    <w:rsid w:val="00120095"/>
    <w:rsid w:val="00182FF1"/>
    <w:rsid w:val="001A7D64"/>
    <w:rsid w:val="00233F51"/>
    <w:rsid w:val="002611C3"/>
    <w:rsid w:val="002E6A71"/>
    <w:rsid w:val="0039119D"/>
    <w:rsid w:val="00395072"/>
    <w:rsid w:val="00494052"/>
    <w:rsid w:val="00561AC0"/>
    <w:rsid w:val="006258D1"/>
    <w:rsid w:val="00650393"/>
    <w:rsid w:val="00677849"/>
    <w:rsid w:val="007313FF"/>
    <w:rsid w:val="00747FE8"/>
    <w:rsid w:val="007546E1"/>
    <w:rsid w:val="007F7776"/>
    <w:rsid w:val="00865802"/>
    <w:rsid w:val="00883280"/>
    <w:rsid w:val="00925192"/>
    <w:rsid w:val="009F5E03"/>
    <w:rsid w:val="00BB353C"/>
    <w:rsid w:val="00BC3148"/>
    <w:rsid w:val="00BF19AD"/>
    <w:rsid w:val="00C133A8"/>
    <w:rsid w:val="00C4141C"/>
    <w:rsid w:val="00C560DF"/>
    <w:rsid w:val="00D95D6F"/>
    <w:rsid w:val="00DA04BE"/>
    <w:rsid w:val="00E95D66"/>
    <w:rsid w:val="00EC1BA8"/>
    <w:rsid w:val="00ED176F"/>
    <w:rsid w:val="00EF7493"/>
    <w:rsid w:val="00FD41AE"/>
    <w:rsid w:val="17EF4E1F"/>
    <w:rsid w:val="242B4445"/>
    <w:rsid w:val="2AC95D1B"/>
    <w:rsid w:val="2EA40648"/>
    <w:rsid w:val="3030388D"/>
    <w:rsid w:val="3DA76F4E"/>
    <w:rsid w:val="407C5D70"/>
    <w:rsid w:val="407D5D63"/>
    <w:rsid w:val="41E4479E"/>
    <w:rsid w:val="47CD006E"/>
    <w:rsid w:val="4E5E34D9"/>
    <w:rsid w:val="5C6674BB"/>
    <w:rsid w:val="5E1E719F"/>
    <w:rsid w:val="65A63D9C"/>
    <w:rsid w:val="661E7DBD"/>
    <w:rsid w:val="683F41EE"/>
    <w:rsid w:val="6A525A41"/>
    <w:rsid w:val="6F636FB7"/>
    <w:rsid w:val="75445021"/>
    <w:rsid w:val="7595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99"/>
    <w:rPr>
      <w:b/>
      <w:bCs/>
    </w:rPr>
  </w:style>
  <w:style w:type="character" w:styleId="7">
    <w:name w:val="page number"/>
    <w:basedOn w:val="5"/>
    <w:uiPriority w:val="99"/>
  </w:style>
  <w:style w:type="character" w:styleId="8">
    <w:name w:val="Hyperlink"/>
    <w:basedOn w:val="5"/>
    <w:semiHidden/>
    <w:uiPriority w:val="99"/>
    <w:rPr>
      <w:color w:val="0000FF"/>
      <w:u w:val="single"/>
    </w:rPr>
  </w:style>
  <w:style w:type="character" w:customStyle="1" w:styleId="9">
    <w:name w:val="Footer Char"/>
    <w:basedOn w:val="5"/>
    <w:link w:val="2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Header Char"/>
    <w:basedOn w:val="5"/>
    <w:link w:val="3"/>
    <w:semiHidden/>
    <w:locked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11">
    <w:name w:val="正文3"/>
    <w:basedOn w:val="1"/>
    <w:qFormat/>
    <w:uiPriority w:val="99"/>
    <w:pPr>
      <w:spacing w:line="580" w:lineRule="exact"/>
      <w:ind w:firstLine="200" w:firstLineChars="200"/>
    </w:pPr>
    <w:rPr>
      <w:rFonts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4</Pages>
  <Words>155</Words>
  <Characters>888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2019-11-11T03:31:00Z</dcterms:created>
  <dc:creator>Administrator</dc:creator>
  <cp:lastModifiedBy>海</cp:lastModifiedBy>
  <cp:lastPrinted>2019-11-11T07:53:00Z</cp:lastPrinted>
  <dcterms:modified xsi:type="dcterms:W3CDTF">2019-11-11T08:59:28Z</dcterms:modified>
  <dc:title>关于召开省妇联十二届九次常委、执委会议的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