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rPr>
          <w:rFonts w:eastAsia="方正小标宋简体"/>
          <w:sz w:val="44"/>
          <w:szCs w:val="44"/>
        </w:rPr>
      </w:pPr>
    </w:p>
    <w:p>
      <w:pPr>
        <w:spacing w:line="580" w:lineRule="exact"/>
        <w:rPr>
          <w:rFonts w:eastAsia="方正小标宋简体"/>
          <w:sz w:val="44"/>
          <w:szCs w:val="44"/>
        </w:rPr>
      </w:pPr>
    </w:p>
    <w:p>
      <w:pPr>
        <w:jc w:val="center"/>
        <w:rPr>
          <w:rFonts w:hint="eastAsia" w:eastAsia="方正小标宋简体"/>
          <w:color w:val="FF0000"/>
          <w:sz w:val="44"/>
          <w:szCs w:val="44"/>
        </w:rPr>
      </w:pPr>
      <w:r>
        <w:rPr>
          <w:rFonts w:hint="eastAsia" w:eastAsia="方正小标宋简体"/>
          <w:color w:val="FF0000"/>
          <w:sz w:val="88"/>
          <w:szCs w:val="44"/>
        </w:rPr>
        <w:t>湖南省妇女联合会文件</w:t>
      </w:r>
    </w:p>
    <w:p>
      <w:pPr>
        <w:spacing w:line="580" w:lineRule="exact"/>
        <w:rPr>
          <w:rFonts w:eastAsia="方正小标宋简体"/>
          <w:sz w:val="44"/>
          <w:szCs w:val="44"/>
        </w:rPr>
      </w:pPr>
    </w:p>
    <w:p>
      <w:pPr>
        <w:spacing w:line="260" w:lineRule="exact"/>
        <w:rPr>
          <w:rFonts w:eastAsia="方正小标宋简体"/>
          <w:sz w:val="44"/>
          <w:szCs w:val="44"/>
        </w:rPr>
      </w:pPr>
    </w:p>
    <w:p>
      <w:pPr>
        <w:spacing w:line="640" w:lineRule="exact"/>
        <w:jc w:val="center"/>
        <w:rPr>
          <w:rFonts w:eastAsia="楷体"/>
          <w:sz w:val="32"/>
          <w:szCs w:val="32"/>
        </w:rPr>
      </w:pPr>
      <w:r>
        <w:rPr>
          <w:rFonts w:hint="eastAsia" w:eastAsia="楷体" w:cs="楷体"/>
          <w:sz w:val="32"/>
          <w:szCs w:val="32"/>
        </w:rPr>
        <w:t>湘妇字〔</w:t>
      </w:r>
      <w:r>
        <w:rPr>
          <w:rFonts w:eastAsia="楷体"/>
          <w:sz w:val="32"/>
          <w:szCs w:val="32"/>
        </w:rPr>
        <w:t>2019</w:t>
      </w:r>
      <w:r>
        <w:rPr>
          <w:rFonts w:hint="eastAsia" w:eastAsia="楷体" w:cs="楷体"/>
          <w:sz w:val="32"/>
          <w:szCs w:val="32"/>
        </w:rPr>
        <w:t>〕</w:t>
      </w:r>
      <w:r>
        <w:rPr>
          <w:rFonts w:eastAsia="楷体"/>
          <w:sz w:val="32"/>
          <w:szCs w:val="32"/>
        </w:rPr>
        <w:t>7</w:t>
      </w:r>
      <w:r>
        <w:rPr>
          <w:rFonts w:hint="eastAsia" w:eastAsia="楷体" w:cs="楷体"/>
          <w:sz w:val="32"/>
          <w:szCs w:val="32"/>
        </w:rPr>
        <w:t>号</w:t>
      </w:r>
    </w:p>
    <w:p>
      <w:pPr>
        <w:spacing w:line="500" w:lineRule="exact"/>
        <w:rPr>
          <w:rFonts w:eastAsia="方正小标宋简体"/>
          <w:sz w:val="44"/>
          <w:szCs w:val="44"/>
        </w:rPr>
      </w:pPr>
      <w:r>
        <w:rPr>
          <w:rFonts w:eastAsia="方正小标宋简体"/>
          <w:sz w:val="44"/>
          <w:szCs w:val="44"/>
        </w:rPr>
        <mc:AlternateContent>
          <mc:Choice Requires="wps">
            <w:drawing>
              <wp:anchor distT="0" distB="0" distL="114300" distR="114300" simplePos="0" relativeHeight="251660288" behindDoc="0" locked="0" layoutInCell="1" allowOverlap="1">
                <wp:simplePos x="0" y="0"/>
                <wp:positionH relativeFrom="column">
                  <wp:posOffset>152400</wp:posOffset>
                </wp:positionH>
                <wp:positionV relativeFrom="paragraph">
                  <wp:posOffset>229870</wp:posOffset>
                </wp:positionV>
                <wp:extent cx="5828665" cy="635"/>
                <wp:effectExtent l="0" t="13970" r="635" b="23495"/>
                <wp:wrapNone/>
                <wp:docPr id="3" name="直接连接符 3"/>
                <wp:cNvGraphicFramePr/>
                <a:graphic xmlns:a="http://schemas.openxmlformats.org/drawingml/2006/main">
                  <a:graphicData uri="http://schemas.microsoft.com/office/word/2010/wordprocessingShape">
                    <wps:wsp>
                      <wps:cNvSpPr/>
                      <wps:spPr>
                        <a:xfrm>
                          <a:off x="0" y="0"/>
                          <a:ext cx="5828665" cy="635"/>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pt;margin-top:18.1pt;height:0.05pt;width:458.95pt;z-index:251660288;mso-width-relative:page;mso-height-relative:page;" filled="f" stroked="t" coordsize="21600,21600" o:gfxdata="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iWmOA1wAAAAgBAAAPAAAA&#10;AAAAAAEAIAAAACIAAABkcnMvZG93bnJldi54bWxQSwECFAAUAAAACACHTuJAYkG9It0BAACZAwAA&#10;DgAAAAAAAAABACAAAAAmAQAAZHJzL2Uyb0RvYy54bWxQSwUGAAAAAAYABgBZAQAAdQUAAAAA&#10;">
                <v:fill on="f" focussize="0,0"/>
                <v:stroke weight="2.25pt" color="#FF0000" joinstyle="round"/>
                <v:imagedata o:title=""/>
                <o:lock v:ext="edit" aspectratio="f"/>
              </v:line>
            </w:pict>
          </mc:Fallback>
        </mc:AlternateContent>
      </w:r>
    </w:p>
    <w:p>
      <w:pPr>
        <w:spacing w:line="400" w:lineRule="exact"/>
        <w:rPr>
          <w:rFonts w:eastAsia="方正小标宋简体"/>
          <w:sz w:val="44"/>
          <w:szCs w:val="44"/>
        </w:rPr>
      </w:pPr>
    </w:p>
    <w:p>
      <w:pPr>
        <w:widowControl w:val="0"/>
        <w:spacing w:line="700" w:lineRule="exact"/>
        <w:jc w:val="center"/>
        <w:rPr>
          <w:rFonts w:eastAsia="方正小标宋简体"/>
          <w:sz w:val="44"/>
          <w:szCs w:val="44"/>
        </w:rPr>
      </w:pPr>
      <w:r>
        <w:rPr>
          <w:rFonts w:hint="eastAsia" w:eastAsia="方正小标宋简体" w:cs="方正小标宋简体"/>
          <w:sz w:val="44"/>
          <w:szCs w:val="44"/>
        </w:rPr>
        <w:t>关于开展湖南省</w:t>
      </w:r>
      <w:r>
        <w:rPr>
          <w:rFonts w:eastAsia="方正小标宋简体"/>
          <w:sz w:val="44"/>
          <w:szCs w:val="44"/>
        </w:rPr>
        <w:t>2019</w:t>
      </w:r>
      <w:r>
        <w:rPr>
          <w:rFonts w:hint="eastAsia" w:eastAsia="方正小标宋简体" w:cs="方正小标宋简体"/>
          <w:sz w:val="44"/>
          <w:szCs w:val="44"/>
        </w:rPr>
        <w:t>年</w:t>
      </w:r>
      <w:r>
        <w:rPr>
          <w:rFonts w:eastAsia="方正小标宋简体"/>
          <w:sz w:val="44"/>
          <w:szCs w:val="44"/>
        </w:rPr>
        <w:t>“</w:t>
      </w:r>
      <w:r>
        <w:rPr>
          <w:rFonts w:hint="eastAsia" w:eastAsia="方正小标宋简体" w:cs="方正小标宋简体"/>
          <w:sz w:val="44"/>
          <w:szCs w:val="44"/>
        </w:rPr>
        <w:t>三八</w:t>
      </w:r>
      <w:r>
        <w:rPr>
          <w:rFonts w:eastAsia="方正小标宋简体"/>
          <w:sz w:val="44"/>
          <w:szCs w:val="44"/>
        </w:rPr>
        <w:t>”</w:t>
      </w:r>
      <w:r>
        <w:rPr>
          <w:rFonts w:hint="eastAsia" w:eastAsia="方正小标宋简体" w:cs="方正小标宋简体"/>
          <w:sz w:val="44"/>
          <w:szCs w:val="44"/>
        </w:rPr>
        <w:t>国际妇女节</w:t>
      </w:r>
    </w:p>
    <w:p>
      <w:pPr>
        <w:widowControl w:val="0"/>
        <w:spacing w:line="700" w:lineRule="exact"/>
        <w:jc w:val="center"/>
        <w:rPr>
          <w:rFonts w:eastAsia="方正小标宋简体"/>
          <w:sz w:val="44"/>
          <w:szCs w:val="44"/>
        </w:rPr>
      </w:pPr>
      <w:r>
        <w:rPr>
          <w:rFonts w:hint="eastAsia" w:eastAsia="方正小标宋简体" w:cs="方正小标宋简体"/>
          <w:sz w:val="44"/>
          <w:szCs w:val="44"/>
        </w:rPr>
        <w:t>纪念活动的通知</w:t>
      </w:r>
    </w:p>
    <w:p>
      <w:pPr>
        <w:spacing w:line="560" w:lineRule="exact"/>
        <w:ind w:firstLine="680" w:firstLineChars="200"/>
        <w:rPr>
          <w:rFonts w:eastAsia="仿宋"/>
          <w:color w:val="000000"/>
          <w:sz w:val="34"/>
          <w:szCs w:val="34"/>
        </w:rPr>
      </w:pPr>
    </w:p>
    <w:p>
      <w:pPr>
        <w:spacing w:line="560" w:lineRule="exact"/>
        <w:rPr>
          <w:rFonts w:eastAsia="仿宋"/>
          <w:color w:val="000000"/>
          <w:sz w:val="32"/>
          <w:szCs w:val="32"/>
        </w:rPr>
      </w:pPr>
      <w:r>
        <w:rPr>
          <w:rFonts w:hint="eastAsia" w:hAnsi="仿宋" w:eastAsia="仿宋" w:cs="仿宋"/>
          <w:color w:val="000000"/>
          <w:sz w:val="32"/>
          <w:szCs w:val="32"/>
        </w:rPr>
        <w:t>各市州妇联、省直妇工委</w:t>
      </w:r>
      <w:r>
        <w:rPr>
          <w:rFonts w:eastAsia="仿宋"/>
          <w:color w:val="000000"/>
          <w:sz w:val="32"/>
          <w:szCs w:val="32"/>
        </w:rPr>
        <w:t>:</w:t>
      </w:r>
    </w:p>
    <w:p>
      <w:pPr>
        <w:spacing w:line="560" w:lineRule="exact"/>
        <w:ind w:firstLine="640" w:firstLineChars="200"/>
        <w:rPr>
          <w:rFonts w:eastAsia="仿宋"/>
          <w:sz w:val="32"/>
          <w:szCs w:val="32"/>
        </w:rPr>
      </w:pPr>
      <w:r>
        <w:rPr>
          <w:rFonts w:eastAsia="仿宋"/>
          <w:color w:val="000000"/>
          <w:sz w:val="32"/>
          <w:szCs w:val="32"/>
        </w:rPr>
        <w:t>2019</w:t>
      </w:r>
      <w:r>
        <w:rPr>
          <w:rFonts w:hint="eastAsia" w:hAnsi="仿宋" w:eastAsia="仿宋" w:cs="仿宋"/>
          <w:color w:val="000000"/>
          <w:sz w:val="32"/>
          <w:szCs w:val="32"/>
        </w:rPr>
        <w:t>年是新中国成立</w:t>
      </w:r>
      <w:r>
        <w:rPr>
          <w:rFonts w:eastAsia="仿宋"/>
          <w:color w:val="000000"/>
          <w:sz w:val="32"/>
          <w:szCs w:val="32"/>
        </w:rPr>
        <w:t>70</w:t>
      </w:r>
      <w:r>
        <w:rPr>
          <w:rFonts w:hint="eastAsia" w:hAnsi="仿宋" w:eastAsia="仿宋" w:cs="仿宋"/>
          <w:color w:val="000000"/>
          <w:sz w:val="32"/>
          <w:szCs w:val="32"/>
        </w:rPr>
        <w:t>周年，是全面建成小康社会、实现第一个百年奋斗目标的关键之年，也是深入学习贯彻习近平总书记在同全国妇联新一届领导班子成员集体谈话时的重要讲话精神、落实中国妇女十二大目标任务的开局之年。组织开展好</w:t>
      </w:r>
      <w:r>
        <w:rPr>
          <w:rFonts w:eastAsia="仿宋"/>
          <w:color w:val="000000"/>
          <w:sz w:val="32"/>
          <w:szCs w:val="32"/>
        </w:rPr>
        <w:t>2019</w:t>
      </w:r>
      <w:r>
        <w:rPr>
          <w:rFonts w:hint="eastAsia" w:hAnsi="仿宋" w:eastAsia="仿宋" w:cs="仿宋"/>
          <w:color w:val="000000"/>
          <w:sz w:val="32"/>
          <w:szCs w:val="32"/>
        </w:rPr>
        <w:t>年</w:t>
      </w:r>
      <w:r>
        <w:rPr>
          <w:rFonts w:eastAsia="仿宋"/>
          <w:color w:val="000000"/>
          <w:sz w:val="32"/>
          <w:szCs w:val="32"/>
        </w:rPr>
        <w:t>“</w:t>
      </w:r>
      <w:r>
        <w:rPr>
          <w:rFonts w:hint="eastAsia" w:hAnsi="仿宋" w:eastAsia="仿宋" w:cs="仿宋"/>
          <w:color w:val="000000"/>
          <w:sz w:val="32"/>
          <w:szCs w:val="32"/>
        </w:rPr>
        <w:t>三八</w:t>
      </w:r>
      <w:r>
        <w:rPr>
          <w:rFonts w:eastAsia="仿宋"/>
          <w:color w:val="000000"/>
          <w:sz w:val="32"/>
          <w:szCs w:val="32"/>
        </w:rPr>
        <w:t>”</w:t>
      </w:r>
      <w:r>
        <w:rPr>
          <w:rFonts w:hint="eastAsia" w:hAnsi="仿宋" w:eastAsia="仿宋" w:cs="仿宋"/>
          <w:color w:val="000000"/>
          <w:sz w:val="32"/>
          <w:szCs w:val="32"/>
        </w:rPr>
        <w:t>国际妇女节纪念活动，对于集中展示</w:t>
      </w:r>
      <w:r>
        <w:rPr>
          <w:rFonts w:eastAsia="仿宋"/>
          <w:color w:val="000000"/>
          <w:sz w:val="32"/>
          <w:szCs w:val="32"/>
        </w:rPr>
        <w:t>70</w:t>
      </w:r>
      <w:r>
        <w:rPr>
          <w:rFonts w:hint="eastAsia" w:hAnsi="仿宋" w:eastAsia="仿宋" w:cs="仿宋"/>
          <w:color w:val="000000"/>
          <w:sz w:val="32"/>
          <w:szCs w:val="32"/>
        </w:rPr>
        <w:t>年来湖南妇女事业发展伟大成就，团结带领三湘广大妇女奋力建功新时代，具有重要意义。现就做</w:t>
      </w:r>
      <w:r>
        <w:rPr>
          <w:rFonts w:hint="eastAsia" w:hAnsi="仿宋" w:eastAsia="仿宋" w:cs="仿宋"/>
          <w:sz w:val="32"/>
          <w:szCs w:val="32"/>
        </w:rPr>
        <w:t>好</w:t>
      </w:r>
      <w:r>
        <w:rPr>
          <w:rFonts w:eastAsia="仿宋"/>
          <w:sz w:val="32"/>
          <w:szCs w:val="32"/>
        </w:rPr>
        <w:t>2019</w:t>
      </w:r>
      <w:r>
        <w:rPr>
          <w:rFonts w:hint="eastAsia" w:hAnsi="仿宋" w:eastAsia="仿宋" w:cs="仿宋"/>
          <w:sz w:val="32"/>
          <w:szCs w:val="32"/>
        </w:rPr>
        <w:t>年</w:t>
      </w:r>
      <w:r>
        <w:rPr>
          <w:rFonts w:eastAsia="仿宋"/>
          <w:sz w:val="32"/>
          <w:szCs w:val="32"/>
        </w:rPr>
        <w:t>“</w:t>
      </w:r>
      <w:r>
        <w:rPr>
          <w:rFonts w:hint="eastAsia" w:hAnsi="仿宋" w:eastAsia="仿宋" w:cs="仿宋"/>
          <w:sz w:val="32"/>
          <w:szCs w:val="32"/>
        </w:rPr>
        <w:t>三八</w:t>
      </w:r>
      <w:r>
        <w:rPr>
          <w:rFonts w:eastAsia="仿宋"/>
          <w:sz w:val="32"/>
          <w:szCs w:val="32"/>
        </w:rPr>
        <w:t>”</w:t>
      </w:r>
      <w:r>
        <w:rPr>
          <w:rFonts w:hint="eastAsia" w:hAnsi="仿宋" w:eastAsia="仿宋" w:cs="仿宋"/>
          <w:sz w:val="32"/>
          <w:szCs w:val="32"/>
        </w:rPr>
        <w:t>国际妇女节纪念活动通知如下：</w:t>
      </w:r>
    </w:p>
    <w:p>
      <w:pPr>
        <w:spacing w:line="560" w:lineRule="exact"/>
        <w:ind w:firstLine="640" w:firstLineChars="200"/>
        <w:rPr>
          <w:rFonts w:eastAsia="仿宋_GB2312"/>
          <w:sz w:val="32"/>
          <w:szCs w:val="32"/>
        </w:rPr>
      </w:pPr>
      <w:r>
        <w:rPr>
          <w:rFonts w:hint="eastAsia" w:hAnsi="黑体" w:eastAsia="黑体" w:cs="黑体"/>
          <w:sz w:val="32"/>
          <w:szCs w:val="32"/>
        </w:rPr>
        <w:t>一、明确主题，把学习宣传贯彻习近平总书记重要讲话精神作为重中之重</w:t>
      </w:r>
    </w:p>
    <w:p>
      <w:pPr>
        <w:spacing w:line="560" w:lineRule="exact"/>
        <w:ind w:firstLine="680"/>
        <w:rPr>
          <w:rFonts w:eastAsia="仿宋"/>
          <w:sz w:val="32"/>
          <w:szCs w:val="32"/>
        </w:rPr>
      </w:pPr>
      <w:r>
        <w:rPr>
          <w:rFonts w:hint="eastAsia" w:hAnsi="仿宋" w:eastAsia="仿宋" w:cs="仿宋"/>
          <w:color w:val="000000"/>
          <w:sz w:val="32"/>
          <w:szCs w:val="32"/>
        </w:rPr>
        <w:t>高举新时代的思想旗帜，紧扣庆祝新中国成立</w:t>
      </w:r>
      <w:r>
        <w:rPr>
          <w:rFonts w:eastAsia="仿宋"/>
          <w:color w:val="000000"/>
          <w:sz w:val="32"/>
          <w:szCs w:val="32"/>
        </w:rPr>
        <w:t>70</w:t>
      </w:r>
      <w:r>
        <w:rPr>
          <w:rFonts w:hint="eastAsia" w:hAnsi="仿宋" w:eastAsia="仿宋" w:cs="仿宋"/>
          <w:color w:val="000000"/>
          <w:sz w:val="32"/>
          <w:szCs w:val="32"/>
        </w:rPr>
        <w:t>周年这一全年工作主线，响</w:t>
      </w:r>
      <w:r>
        <w:rPr>
          <w:rFonts w:hint="eastAsia" w:hAnsi="仿宋" w:eastAsia="仿宋" w:cs="仿宋"/>
          <w:sz w:val="32"/>
          <w:szCs w:val="32"/>
        </w:rPr>
        <w:t>应中国妇女十二大号召，今年</w:t>
      </w:r>
      <w:r>
        <w:rPr>
          <w:rFonts w:eastAsia="仿宋"/>
          <w:sz w:val="32"/>
          <w:szCs w:val="32"/>
        </w:rPr>
        <w:t>“</w:t>
      </w:r>
      <w:r>
        <w:rPr>
          <w:rFonts w:hint="eastAsia" w:hAnsi="仿宋" w:eastAsia="仿宋" w:cs="仿宋"/>
          <w:sz w:val="32"/>
          <w:szCs w:val="32"/>
        </w:rPr>
        <w:t>三八</w:t>
      </w:r>
      <w:r>
        <w:rPr>
          <w:rFonts w:eastAsia="仿宋"/>
          <w:sz w:val="32"/>
          <w:szCs w:val="32"/>
        </w:rPr>
        <w:t>”</w:t>
      </w:r>
      <w:r>
        <w:rPr>
          <w:rFonts w:hint="eastAsia" w:hAnsi="仿宋" w:eastAsia="仿宋" w:cs="仿宋"/>
          <w:sz w:val="32"/>
          <w:szCs w:val="32"/>
        </w:rPr>
        <w:t>国际妇女节纪念活动主题是</w:t>
      </w:r>
      <w:r>
        <w:rPr>
          <w:rFonts w:eastAsia="仿宋"/>
          <w:sz w:val="32"/>
          <w:szCs w:val="32"/>
        </w:rPr>
        <w:t>“</w:t>
      </w:r>
      <w:r>
        <w:rPr>
          <w:rFonts w:hint="eastAsia" w:hAnsi="仿宋" w:eastAsia="仿宋" w:cs="仿宋"/>
          <w:sz w:val="32"/>
          <w:szCs w:val="32"/>
        </w:rPr>
        <w:t>倾情礼赞新中国巾帼奋进新时代</w:t>
      </w:r>
      <w:r>
        <w:rPr>
          <w:rFonts w:eastAsia="仿宋"/>
          <w:sz w:val="32"/>
          <w:szCs w:val="32"/>
        </w:rPr>
        <w:t>”</w:t>
      </w:r>
      <w:r>
        <w:rPr>
          <w:rFonts w:hint="eastAsia" w:hAnsi="仿宋" w:eastAsia="仿宋" w:cs="仿宋"/>
          <w:sz w:val="32"/>
          <w:szCs w:val="32"/>
        </w:rPr>
        <w:t>。</w:t>
      </w:r>
    </w:p>
    <w:p>
      <w:pPr>
        <w:spacing w:line="560" w:lineRule="exact"/>
        <w:ind w:firstLine="680"/>
        <w:rPr>
          <w:rFonts w:hAnsi="仿宋" w:eastAsia="仿宋"/>
          <w:sz w:val="32"/>
          <w:szCs w:val="32"/>
        </w:rPr>
      </w:pPr>
      <w:r>
        <w:rPr>
          <w:rFonts w:hint="eastAsia" w:hAnsi="仿宋" w:eastAsia="仿宋" w:cs="仿宋"/>
          <w:sz w:val="32"/>
          <w:szCs w:val="32"/>
        </w:rPr>
        <w:t>各级妇联组织要紧紧围绕主题，依托</w:t>
      </w:r>
      <w:r>
        <w:rPr>
          <w:rFonts w:eastAsia="仿宋"/>
          <w:color w:val="000000"/>
          <w:sz w:val="32"/>
          <w:szCs w:val="32"/>
        </w:rPr>
        <w:t>“</w:t>
      </w:r>
      <w:r>
        <w:rPr>
          <w:rFonts w:hint="eastAsia" w:hAnsi="仿宋" w:eastAsia="仿宋" w:cs="仿宋"/>
          <w:color w:val="000000"/>
          <w:sz w:val="32"/>
          <w:szCs w:val="32"/>
        </w:rPr>
        <w:t>我与中国梦</w:t>
      </w:r>
      <w:r>
        <w:rPr>
          <w:rFonts w:eastAsia="仿宋"/>
          <w:color w:val="000000"/>
          <w:sz w:val="32"/>
          <w:szCs w:val="32"/>
        </w:rPr>
        <w:t>”</w:t>
      </w:r>
      <w:r>
        <w:rPr>
          <w:rFonts w:hint="eastAsia" w:hAnsi="仿宋" w:eastAsia="仿宋" w:cs="仿宋"/>
          <w:color w:val="000000"/>
          <w:sz w:val="32"/>
          <w:szCs w:val="32"/>
        </w:rPr>
        <w:t>宣传教育和</w:t>
      </w:r>
      <w:r>
        <w:rPr>
          <w:rFonts w:eastAsia="仿宋"/>
          <w:color w:val="000000"/>
          <w:sz w:val="32"/>
          <w:szCs w:val="32"/>
        </w:rPr>
        <w:t>“</w:t>
      </w:r>
      <w:r>
        <w:rPr>
          <w:rFonts w:hint="eastAsia" w:hAnsi="仿宋" w:eastAsia="仿宋" w:cs="仿宋"/>
          <w:color w:val="000000"/>
          <w:sz w:val="32"/>
          <w:szCs w:val="32"/>
        </w:rPr>
        <w:t>百千万巾帼大宣讲</w:t>
      </w:r>
      <w:r>
        <w:rPr>
          <w:rFonts w:eastAsia="仿宋"/>
          <w:color w:val="000000"/>
          <w:sz w:val="32"/>
          <w:szCs w:val="32"/>
        </w:rPr>
        <w:t>”</w:t>
      </w:r>
      <w:r>
        <w:rPr>
          <w:rFonts w:hint="eastAsia" w:hAnsi="仿宋" w:eastAsia="仿宋" w:cs="仿宋"/>
          <w:color w:val="000000"/>
          <w:sz w:val="32"/>
          <w:szCs w:val="32"/>
        </w:rPr>
        <w:t>等</w:t>
      </w:r>
      <w:r>
        <w:rPr>
          <w:rFonts w:hint="eastAsia" w:hAnsi="仿宋" w:eastAsia="仿宋" w:cs="仿宋"/>
          <w:sz w:val="32"/>
          <w:szCs w:val="32"/>
        </w:rPr>
        <w:t>活动载体，深入基层一线、城乡社区，采取妇女群众喜闻乐见的形式，持续开展宣传宣讲，持续传递主流声音。</w:t>
      </w:r>
      <w:r>
        <w:rPr>
          <w:rFonts w:hint="eastAsia" w:hAnsi="仿宋" w:eastAsia="仿宋" w:cs="仿宋"/>
          <w:b/>
          <w:bCs/>
          <w:sz w:val="32"/>
          <w:szCs w:val="32"/>
        </w:rPr>
        <w:t>一要着力宣传习近平新时代中国特色社会主义思想，</w:t>
      </w:r>
      <w:r>
        <w:rPr>
          <w:rFonts w:hint="eastAsia" w:hAnsi="仿宋" w:eastAsia="仿宋" w:cs="仿宋"/>
          <w:sz w:val="32"/>
          <w:szCs w:val="32"/>
        </w:rPr>
        <w:t>着力宣传习近平总书记关于妇女和妇女工作的重要论述，特别是在同全国妇联</w:t>
      </w:r>
      <w:r>
        <w:rPr>
          <w:rFonts w:hint="eastAsia" w:hAnsi="仿宋" w:eastAsia="仿宋" w:cs="仿宋"/>
          <w:color w:val="000000"/>
          <w:sz w:val="32"/>
          <w:szCs w:val="32"/>
        </w:rPr>
        <w:t>新一届</w:t>
      </w:r>
      <w:r>
        <w:rPr>
          <w:rFonts w:hint="eastAsia" w:hAnsi="仿宋" w:eastAsia="仿宋" w:cs="仿宋"/>
          <w:sz w:val="32"/>
          <w:szCs w:val="32"/>
        </w:rPr>
        <w:t>领导班子成员集体谈话时的重要讲话精神，引导广大妇女树牢</w:t>
      </w:r>
      <w:r>
        <w:rPr>
          <w:rFonts w:eastAsia="仿宋"/>
          <w:sz w:val="32"/>
          <w:szCs w:val="32"/>
        </w:rPr>
        <w:t>“</w:t>
      </w:r>
      <w:r>
        <w:rPr>
          <w:rFonts w:hint="eastAsia" w:hAnsi="仿宋" w:eastAsia="仿宋" w:cs="仿宋"/>
          <w:sz w:val="32"/>
          <w:szCs w:val="32"/>
        </w:rPr>
        <w:t>四个意识</w:t>
      </w:r>
      <w:r>
        <w:rPr>
          <w:rFonts w:eastAsia="仿宋"/>
          <w:sz w:val="32"/>
          <w:szCs w:val="32"/>
        </w:rPr>
        <w:t>”</w:t>
      </w:r>
      <w:r>
        <w:rPr>
          <w:rFonts w:hint="eastAsia" w:hAnsi="仿宋" w:eastAsia="仿宋" w:cs="仿宋"/>
          <w:sz w:val="32"/>
          <w:szCs w:val="32"/>
        </w:rPr>
        <w:t>，坚定</w:t>
      </w:r>
      <w:r>
        <w:rPr>
          <w:rFonts w:eastAsia="仿宋"/>
          <w:sz w:val="32"/>
          <w:szCs w:val="32"/>
        </w:rPr>
        <w:t>“</w:t>
      </w:r>
      <w:r>
        <w:rPr>
          <w:rFonts w:hint="eastAsia" w:hAnsi="仿宋" w:eastAsia="仿宋" w:cs="仿宋"/>
          <w:sz w:val="32"/>
          <w:szCs w:val="32"/>
        </w:rPr>
        <w:t>四个自信</w:t>
      </w:r>
      <w:r>
        <w:rPr>
          <w:rFonts w:eastAsia="仿宋"/>
          <w:sz w:val="32"/>
          <w:szCs w:val="32"/>
        </w:rPr>
        <w:t>”</w:t>
      </w:r>
      <w:r>
        <w:rPr>
          <w:rFonts w:hint="eastAsia" w:hAnsi="仿宋" w:eastAsia="仿宋" w:cs="仿宋"/>
          <w:sz w:val="32"/>
          <w:szCs w:val="32"/>
        </w:rPr>
        <w:t>，坚决做到</w:t>
      </w:r>
      <w:r>
        <w:rPr>
          <w:rFonts w:eastAsia="仿宋"/>
          <w:sz w:val="32"/>
          <w:szCs w:val="32"/>
        </w:rPr>
        <w:t>“</w:t>
      </w:r>
      <w:r>
        <w:rPr>
          <w:rFonts w:hint="eastAsia" w:hAnsi="仿宋" w:eastAsia="仿宋" w:cs="仿宋"/>
          <w:sz w:val="32"/>
          <w:szCs w:val="32"/>
        </w:rPr>
        <w:t>两个维护</w:t>
      </w:r>
      <w:r>
        <w:rPr>
          <w:rFonts w:eastAsia="仿宋"/>
          <w:sz w:val="32"/>
          <w:szCs w:val="32"/>
        </w:rPr>
        <w:t>”</w:t>
      </w:r>
      <w:r>
        <w:rPr>
          <w:rFonts w:hint="eastAsia" w:hAnsi="仿宋" w:eastAsia="仿宋" w:cs="仿宋"/>
          <w:sz w:val="32"/>
          <w:szCs w:val="32"/>
        </w:rPr>
        <w:t>，</w:t>
      </w:r>
      <w:r>
        <w:rPr>
          <w:rFonts w:hint="eastAsia" w:hAnsi="仿宋" w:eastAsia="仿宋" w:cs="仿宋"/>
          <w:color w:val="000000"/>
          <w:sz w:val="32"/>
          <w:szCs w:val="32"/>
        </w:rPr>
        <w:t>坚定不移跟党走、奋力建功新时代。</w:t>
      </w:r>
      <w:r>
        <w:rPr>
          <w:rFonts w:hint="eastAsia" w:hAnsi="仿宋" w:eastAsia="仿宋" w:cs="仿宋"/>
          <w:b/>
          <w:bCs/>
          <w:sz w:val="32"/>
          <w:szCs w:val="32"/>
        </w:rPr>
        <w:t>二要着力宣传党中央作出的重大决策和战略部署，</w:t>
      </w:r>
      <w:r>
        <w:rPr>
          <w:rFonts w:hint="eastAsia" w:hAnsi="仿宋" w:eastAsia="仿宋" w:cs="仿宋"/>
          <w:sz w:val="32"/>
          <w:szCs w:val="32"/>
        </w:rPr>
        <w:t>科学设置议题，及时引导舆论，准确深入解读党中央作出的重大判断、重大部署，宣传党中央促进经济社会持续健康发展的重大政策措施，加强涉及妇女儿童热点敏感问题的舆论引导，凝聚改革发展稳定正能量。</w:t>
      </w:r>
      <w:r>
        <w:rPr>
          <w:rFonts w:hint="eastAsia" w:hAnsi="仿宋" w:eastAsia="仿宋" w:cs="仿宋"/>
          <w:b/>
          <w:bCs/>
          <w:sz w:val="32"/>
          <w:szCs w:val="32"/>
        </w:rPr>
        <w:t>三要着力宣传中国妇女十二大精神，</w:t>
      </w:r>
      <w:r>
        <w:rPr>
          <w:rFonts w:hint="eastAsia" w:hAnsi="仿宋" w:eastAsia="仿宋" w:cs="仿宋"/>
          <w:sz w:val="32"/>
          <w:szCs w:val="32"/>
        </w:rPr>
        <w:t>生动宣传阐释</w:t>
      </w:r>
      <w:r>
        <w:rPr>
          <w:rFonts w:eastAsia="仿宋"/>
          <w:sz w:val="32"/>
          <w:szCs w:val="32"/>
        </w:rPr>
        <w:t>“</w:t>
      </w:r>
      <w:r>
        <w:rPr>
          <w:rFonts w:hint="eastAsia" w:hAnsi="仿宋" w:eastAsia="仿宋" w:cs="仿宋"/>
          <w:sz w:val="32"/>
          <w:szCs w:val="32"/>
        </w:rPr>
        <w:t>巾帼心向党</w:t>
      </w:r>
      <w:r>
        <w:rPr>
          <w:rFonts w:eastAsia="仿宋"/>
          <w:sz w:val="32"/>
          <w:szCs w:val="32"/>
        </w:rPr>
        <w:t>”“</w:t>
      </w:r>
      <w:r>
        <w:rPr>
          <w:rFonts w:hint="eastAsia" w:hAnsi="仿宋" w:eastAsia="仿宋" w:cs="仿宋"/>
          <w:sz w:val="32"/>
          <w:szCs w:val="32"/>
        </w:rPr>
        <w:t>巾帼建新</w:t>
      </w:r>
      <w:r>
        <w:rPr>
          <w:rFonts w:hint="eastAsia" w:hAnsi="仿宋" w:eastAsia="仿宋" w:cs="仿宋"/>
          <w:color w:val="000000"/>
          <w:sz w:val="32"/>
          <w:szCs w:val="32"/>
        </w:rPr>
        <w:t>功</w:t>
      </w:r>
      <w:r>
        <w:rPr>
          <w:rFonts w:eastAsia="仿宋"/>
          <w:color w:val="000000"/>
          <w:sz w:val="32"/>
          <w:szCs w:val="32"/>
        </w:rPr>
        <w:t>”“</w:t>
      </w:r>
      <w:r>
        <w:rPr>
          <w:rFonts w:hint="eastAsia" w:hAnsi="仿宋" w:eastAsia="仿宋" w:cs="仿宋"/>
          <w:color w:val="000000"/>
          <w:sz w:val="32"/>
          <w:szCs w:val="32"/>
        </w:rPr>
        <w:t>巾帼暖人心</w:t>
      </w:r>
      <w:r>
        <w:rPr>
          <w:rFonts w:eastAsia="仿宋"/>
          <w:color w:val="000000"/>
          <w:sz w:val="32"/>
          <w:szCs w:val="32"/>
        </w:rPr>
        <w:t>”</w:t>
      </w:r>
      <w:r>
        <w:rPr>
          <w:rFonts w:hint="eastAsia" w:hAnsi="仿宋" w:eastAsia="仿宋" w:cs="仿宋"/>
          <w:color w:val="000000"/>
          <w:sz w:val="32"/>
          <w:szCs w:val="32"/>
        </w:rPr>
        <w:t>系列行动，把党中央对妇女事业的高度重视、对亿万妇女的关怀期望，把中国妇女十</w:t>
      </w:r>
      <w:r>
        <w:rPr>
          <w:rFonts w:hint="eastAsia" w:hAnsi="仿宋" w:eastAsia="仿宋" w:cs="仿宋"/>
          <w:sz w:val="32"/>
          <w:szCs w:val="32"/>
        </w:rPr>
        <w:t>二大发出的时代号召、部署</w:t>
      </w:r>
      <w:r>
        <w:rPr>
          <w:rFonts w:hint="eastAsia" w:hAnsi="仿宋" w:eastAsia="仿宋" w:cs="仿宋"/>
          <w:color w:val="000000"/>
          <w:sz w:val="32"/>
          <w:szCs w:val="32"/>
        </w:rPr>
        <w:t>的各项任务广泛传递到妇女群众之中，引</w:t>
      </w:r>
      <w:r>
        <w:rPr>
          <w:rFonts w:hint="eastAsia" w:hAnsi="仿宋" w:eastAsia="仿宋" w:cs="仿宋"/>
          <w:sz w:val="32"/>
          <w:szCs w:val="32"/>
        </w:rPr>
        <w:t>导广大妇女自觉担负新时代赋予的光荣使命。</w:t>
      </w:r>
    </w:p>
    <w:p>
      <w:pPr>
        <w:spacing w:line="560" w:lineRule="exact"/>
        <w:ind w:firstLine="680"/>
        <w:rPr>
          <w:rFonts w:eastAsia="仿宋"/>
          <w:sz w:val="32"/>
          <w:szCs w:val="32"/>
        </w:rPr>
      </w:pPr>
    </w:p>
    <w:p>
      <w:pPr>
        <w:spacing w:line="560" w:lineRule="exact"/>
        <w:ind w:firstLine="680"/>
        <w:rPr>
          <w:rFonts w:eastAsia="黑体"/>
          <w:sz w:val="32"/>
          <w:szCs w:val="32"/>
        </w:rPr>
      </w:pPr>
      <w:r>
        <w:rPr>
          <w:rFonts w:hint="eastAsia" w:hAnsi="黑体" w:eastAsia="黑体" w:cs="黑体"/>
          <w:sz w:val="32"/>
          <w:szCs w:val="32"/>
        </w:rPr>
        <w:t>二、突出重点，营造庆祝新中国成立</w:t>
      </w:r>
      <w:r>
        <w:rPr>
          <w:rFonts w:eastAsia="黑体"/>
          <w:sz w:val="32"/>
          <w:szCs w:val="32"/>
        </w:rPr>
        <w:t>70</w:t>
      </w:r>
      <w:r>
        <w:rPr>
          <w:rFonts w:hint="eastAsia" w:hAnsi="黑体" w:eastAsia="黑体" w:cs="黑体"/>
          <w:sz w:val="32"/>
          <w:szCs w:val="32"/>
        </w:rPr>
        <w:t>周年良好氛围</w:t>
      </w:r>
    </w:p>
    <w:p>
      <w:pPr>
        <w:spacing w:line="560" w:lineRule="exact"/>
        <w:ind w:firstLine="680"/>
        <w:rPr>
          <w:rFonts w:eastAsia="仿宋"/>
          <w:sz w:val="32"/>
          <w:szCs w:val="32"/>
        </w:rPr>
      </w:pPr>
      <w:r>
        <w:rPr>
          <w:rFonts w:hint="eastAsia" w:eastAsia="仿宋_GB2312" w:cs="仿宋_GB2312"/>
          <w:sz w:val="32"/>
          <w:szCs w:val="32"/>
        </w:rPr>
        <w:t>紧紧围绕新中国成立</w:t>
      </w:r>
      <w:r>
        <w:rPr>
          <w:rFonts w:eastAsia="仿宋_GB2312"/>
          <w:sz w:val="32"/>
          <w:szCs w:val="32"/>
        </w:rPr>
        <w:t>70</w:t>
      </w:r>
      <w:r>
        <w:rPr>
          <w:rFonts w:hint="eastAsia" w:eastAsia="仿宋_GB2312" w:cs="仿宋_GB2312"/>
          <w:sz w:val="32"/>
          <w:szCs w:val="32"/>
        </w:rPr>
        <w:t>年来特别是党的十八大以来党和国家各项事业取得的历史性成就、发生的历史性变革，组织开展丰富多彩的宣传教育活动。</w:t>
      </w:r>
      <w:r>
        <w:rPr>
          <w:rFonts w:hint="eastAsia" w:eastAsia="仿宋_GB2312" w:cs="仿宋_GB2312"/>
          <w:b/>
          <w:bCs/>
          <w:sz w:val="32"/>
          <w:szCs w:val="32"/>
        </w:rPr>
        <w:t>一要</w:t>
      </w:r>
      <w:r>
        <w:rPr>
          <w:rFonts w:hint="eastAsia" w:hAnsi="仿宋" w:eastAsia="仿宋" w:cs="仿宋"/>
          <w:b/>
          <w:bCs/>
          <w:sz w:val="32"/>
          <w:szCs w:val="32"/>
        </w:rPr>
        <w:t>线上线下组织开展群众性宣传教育活动，</w:t>
      </w:r>
      <w:r>
        <w:rPr>
          <w:rFonts w:hint="eastAsia" w:eastAsia="仿宋_GB2312" w:cs="仿宋_GB2312"/>
          <w:sz w:val="32"/>
          <w:szCs w:val="32"/>
        </w:rPr>
        <w:t>聚焦</w:t>
      </w:r>
      <w:r>
        <w:rPr>
          <w:rFonts w:eastAsia="仿宋_GB2312"/>
          <w:sz w:val="32"/>
          <w:szCs w:val="32"/>
        </w:rPr>
        <w:t>“</w:t>
      </w:r>
      <w:r>
        <w:rPr>
          <w:rFonts w:hint="eastAsia" w:eastAsia="仿宋_GB2312" w:cs="仿宋_GB2312"/>
          <w:sz w:val="32"/>
          <w:szCs w:val="32"/>
        </w:rPr>
        <w:t>我和我的祖国</w:t>
      </w:r>
      <w:r>
        <w:rPr>
          <w:rFonts w:eastAsia="仿宋_GB2312"/>
          <w:sz w:val="32"/>
          <w:szCs w:val="32"/>
        </w:rPr>
        <w:t>”</w:t>
      </w:r>
      <w:r>
        <w:rPr>
          <w:rFonts w:hint="eastAsia" w:eastAsia="仿宋_GB2312" w:cs="仿宋_GB2312"/>
          <w:sz w:val="32"/>
          <w:szCs w:val="32"/>
        </w:rPr>
        <w:t>主题，</w:t>
      </w:r>
      <w:r>
        <w:rPr>
          <w:rFonts w:hint="eastAsia" w:hAnsi="仿宋" w:eastAsia="仿宋" w:cs="仿宋"/>
          <w:sz w:val="32"/>
          <w:szCs w:val="32"/>
        </w:rPr>
        <w:t>从妇女群众的愿望期待出发，</w:t>
      </w:r>
      <w:r>
        <w:rPr>
          <w:rFonts w:hint="eastAsia" w:eastAsia="仿宋_GB2312" w:cs="仿宋_GB2312"/>
          <w:sz w:val="32"/>
          <w:szCs w:val="32"/>
        </w:rPr>
        <w:t>突出群众性、互动性和</w:t>
      </w:r>
      <w:r>
        <w:rPr>
          <w:rFonts w:hint="eastAsia" w:hAnsi="仿宋" w:eastAsia="仿宋" w:cs="仿宋"/>
          <w:sz w:val="32"/>
          <w:szCs w:val="32"/>
        </w:rPr>
        <w:t>参与性，策划开展基层宣讲、座谈报告、知识竞赛、征文演讲、诗歌朗诵、广场舞展演、故事汇等活动，</w:t>
      </w:r>
      <w:r>
        <w:rPr>
          <w:rFonts w:hint="eastAsia" w:eastAsia="仿宋_GB2312" w:cs="仿宋_GB2312"/>
          <w:sz w:val="32"/>
          <w:szCs w:val="32"/>
        </w:rPr>
        <w:t>吸引广大妇女广泛参与，共庆祖国华诞、共享祖国荣光、共同感受生活的美好。</w:t>
      </w:r>
      <w:r>
        <w:rPr>
          <w:rFonts w:hint="eastAsia" w:eastAsia="仿宋_GB2312" w:cs="仿宋_GB2312"/>
          <w:b/>
          <w:bCs/>
          <w:sz w:val="32"/>
          <w:szCs w:val="32"/>
        </w:rPr>
        <w:t>二要</w:t>
      </w:r>
      <w:r>
        <w:rPr>
          <w:rFonts w:hint="eastAsia" w:hAnsi="仿宋" w:eastAsia="仿宋" w:cs="仿宋"/>
          <w:b/>
          <w:bCs/>
          <w:sz w:val="32"/>
          <w:szCs w:val="32"/>
        </w:rPr>
        <w:t>精心策划制作具有妇联特色和女性特点的全媒体宣传产品，</w:t>
      </w:r>
      <w:r>
        <w:rPr>
          <w:rFonts w:hint="eastAsia" w:hAnsi="仿宋" w:eastAsia="仿宋" w:cs="仿宋"/>
          <w:sz w:val="32"/>
          <w:szCs w:val="32"/>
        </w:rPr>
        <w:t>挖掘妇女群众身边鲜活事例，善于用小故事、小视角呈现大主题、折射大时代，</w:t>
      </w:r>
      <w:r>
        <w:rPr>
          <w:rFonts w:hint="eastAsia" w:eastAsia="仿宋_GB2312" w:cs="仿宋_GB2312"/>
          <w:sz w:val="32"/>
          <w:szCs w:val="32"/>
        </w:rPr>
        <w:t>精心设计推出各类媒体专栏、专题、话题和</w:t>
      </w:r>
      <w:r>
        <w:rPr>
          <w:rFonts w:hint="eastAsia" w:hAnsi="仿宋" w:eastAsia="仿宋" w:cs="仿宋"/>
          <w:sz w:val="32"/>
          <w:szCs w:val="32"/>
        </w:rPr>
        <w:t>全媒体精品</w:t>
      </w:r>
      <w:r>
        <w:rPr>
          <w:rFonts w:eastAsia="仿宋"/>
          <w:sz w:val="32"/>
          <w:szCs w:val="32"/>
        </w:rPr>
        <w:t>“</w:t>
      </w:r>
      <w:r>
        <w:rPr>
          <w:rFonts w:hint="eastAsia" w:hAnsi="仿宋" w:eastAsia="仿宋" w:cs="仿宋"/>
          <w:sz w:val="32"/>
          <w:szCs w:val="32"/>
        </w:rPr>
        <w:t>爆款</w:t>
      </w:r>
      <w:r>
        <w:rPr>
          <w:rFonts w:eastAsia="仿宋"/>
          <w:sz w:val="32"/>
          <w:szCs w:val="32"/>
        </w:rPr>
        <w:t>”</w:t>
      </w:r>
      <w:r>
        <w:rPr>
          <w:rFonts w:hint="eastAsia" w:hAnsi="仿宋" w:eastAsia="仿宋" w:cs="仿宋"/>
          <w:sz w:val="32"/>
          <w:szCs w:val="32"/>
        </w:rPr>
        <w:t>，</w:t>
      </w:r>
      <w:r>
        <w:rPr>
          <w:rFonts w:hint="eastAsia" w:eastAsia="仿宋_GB2312" w:cs="仿宋_GB2312"/>
          <w:sz w:val="32"/>
          <w:szCs w:val="32"/>
        </w:rPr>
        <w:t>讴歌党的领导，宣传伟大成就，激发广大妇女爱党爱国的深厚感情。</w:t>
      </w:r>
      <w:r>
        <w:rPr>
          <w:rFonts w:hint="eastAsia" w:hAnsi="仿宋" w:eastAsia="仿宋" w:cs="仿宋"/>
          <w:b/>
          <w:bCs/>
          <w:sz w:val="32"/>
          <w:szCs w:val="32"/>
        </w:rPr>
        <w:t>三要浓墨重彩宣传妇联组织引领、联系、服务妇女群众的生动实践，</w:t>
      </w:r>
      <w:r>
        <w:rPr>
          <w:rFonts w:hint="eastAsia" w:eastAsia="仿宋_GB2312" w:cs="仿宋_GB2312"/>
          <w:sz w:val="32"/>
          <w:szCs w:val="32"/>
        </w:rPr>
        <w:t>立足妇女事业与国家同步发展，大力宣传</w:t>
      </w:r>
      <w:r>
        <w:rPr>
          <w:rFonts w:eastAsia="仿宋_GB2312"/>
          <w:sz w:val="32"/>
          <w:szCs w:val="32"/>
        </w:rPr>
        <w:t>70</w:t>
      </w:r>
      <w:r>
        <w:rPr>
          <w:rFonts w:hint="eastAsia" w:eastAsia="仿宋_GB2312" w:cs="仿宋_GB2312"/>
          <w:sz w:val="32"/>
          <w:szCs w:val="32"/>
        </w:rPr>
        <w:t>年</w:t>
      </w:r>
      <w:r>
        <w:rPr>
          <w:rFonts w:hint="eastAsia" w:hAnsi="仿宋" w:eastAsia="仿宋" w:cs="仿宋"/>
          <w:color w:val="000000"/>
          <w:sz w:val="32"/>
          <w:szCs w:val="32"/>
        </w:rPr>
        <w:t>来各级妇联组织充分发挥</w:t>
      </w:r>
      <w:r>
        <w:rPr>
          <w:rFonts w:hint="eastAsia" w:eastAsia="仿宋_GB2312" w:cs="仿宋_GB2312"/>
          <w:sz w:val="32"/>
          <w:szCs w:val="32"/>
        </w:rPr>
        <w:t>桥梁纽带作用，</w:t>
      </w:r>
      <w:r>
        <w:rPr>
          <w:rFonts w:hint="eastAsia" w:hAnsi="仿宋" w:eastAsia="仿宋" w:cs="仿宋"/>
          <w:sz w:val="32"/>
          <w:szCs w:val="32"/>
        </w:rPr>
        <w:t>推进男女平等、促进妇女发展取得的显著成就，</w:t>
      </w:r>
      <w:r>
        <w:rPr>
          <w:rFonts w:hint="eastAsia" w:eastAsia="仿宋_GB2312" w:cs="仿宋_GB2312"/>
          <w:sz w:val="32"/>
          <w:szCs w:val="32"/>
        </w:rPr>
        <w:t>大力宣传走进新时代的妇联组织将改革进行到底的举措和实效，以强大的主流舆论团结凝聚和动员广大妇女，共同</w:t>
      </w:r>
      <w:r>
        <w:rPr>
          <w:rFonts w:hint="eastAsia" w:hAnsi="仿宋" w:eastAsia="仿宋" w:cs="仿宋"/>
          <w:color w:val="000000"/>
          <w:sz w:val="32"/>
          <w:szCs w:val="32"/>
        </w:rPr>
        <w:t>营造热烈喜庆的良好氛围。</w:t>
      </w:r>
    </w:p>
    <w:p>
      <w:pPr>
        <w:spacing w:line="560" w:lineRule="exact"/>
        <w:rPr>
          <w:rFonts w:eastAsia="黑体"/>
          <w:sz w:val="32"/>
          <w:szCs w:val="32"/>
        </w:rPr>
      </w:pPr>
      <w:r>
        <w:rPr>
          <w:rFonts w:eastAsia="黑体"/>
          <w:sz w:val="32"/>
          <w:szCs w:val="32"/>
        </w:rPr>
        <w:t xml:space="preserve">    </w:t>
      </w:r>
      <w:r>
        <w:rPr>
          <w:rFonts w:hint="eastAsia" w:hAnsi="黑体" w:eastAsia="黑体" w:cs="黑体"/>
          <w:sz w:val="32"/>
          <w:szCs w:val="32"/>
        </w:rPr>
        <w:t>三、强化引领，展现新时代新女性良好风貌</w:t>
      </w:r>
    </w:p>
    <w:p>
      <w:pPr>
        <w:spacing w:line="560" w:lineRule="exact"/>
        <w:rPr>
          <w:rFonts w:eastAsia="仿宋_GB2312"/>
          <w:sz w:val="32"/>
          <w:szCs w:val="32"/>
        </w:rPr>
      </w:pPr>
      <w:r>
        <w:rPr>
          <w:rFonts w:hint="eastAsia" w:eastAsia="仿宋_GB2312" w:cs="仿宋_GB2312"/>
          <w:sz w:val="32"/>
          <w:szCs w:val="32"/>
        </w:rPr>
        <w:t>以纪念</w:t>
      </w:r>
      <w:r>
        <w:rPr>
          <w:rFonts w:eastAsia="仿宋_GB2312"/>
          <w:sz w:val="32"/>
          <w:szCs w:val="32"/>
        </w:rPr>
        <w:t>“</w:t>
      </w:r>
      <w:r>
        <w:rPr>
          <w:rFonts w:hint="eastAsia" w:eastAsia="仿宋_GB2312" w:cs="仿宋_GB2312"/>
          <w:sz w:val="32"/>
          <w:szCs w:val="32"/>
        </w:rPr>
        <w:t>三八</w:t>
      </w:r>
      <w:r>
        <w:rPr>
          <w:rFonts w:eastAsia="仿宋_GB2312"/>
          <w:sz w:val="32"/>
          <w:szCs w:val="32"/>
        </w:rPr>
        <w:t>”</w:t>
      </w:r>
      <w:r>
        <w:rPr>
          <w:rFonts w:hint="eastAsia" w:eastAsia="仿宋_GB2312" w:cs="仿宋_GB2312"/>
          <w:sz w:val="32"/>
          <w:szCs w:val="32"/>
        </w:rPr>
        <w:t>国际妇女节为契机，创新优秀妇女典型选树宣传方式，放大榜样的引领带动作用。</w:t>
      </w:r>
      <w:r>
        <w:rPr>
          <w:rFonts w:hint="eastAsia" w:eastAsia="仿宋_GB2312" w:cs="仿宋_GB2312"/>
          <w:b/>
          <w:bCs/>
          <w:sz w:val="32"/>
          <w:szCs w:val="32"/>
        </w:rPr>
        <w:t>一要</w:t>
      </w:r>
      <w:r>
        <w:rPr>
          <w:rFonts w:hint="eastAsia" w:hAnsi="仿宋" w:eastAsia="仿宋" w:cs="仿宋"/>
          <w:b/>
          <w:bCs/>
          <w:sz w:val="32"/>
          <w:szCs w:val="32"/>
        </w:rPr>
        <w:t>创新妇女典型选树方式</w:t>
      </w:r>
      <w:r>
        <w:rPr>
          <w:rFonts w:hint="eastAsia" w:hAnsi="仿宋" w:eastAsia="仿宋" w:cs="仿宋"/>
          <w:sz w:val="32"/>
          <w:szCs w:val="32"/>
        </w:rPr>
        <w:t>，</w:t>
      </w:r>
      <w:r>
        <w:rPr>
          <w:rFonts w:hint="eastAsia" w:eastAsia="仿宋_GB2312" w:cs="仿宋_GB2312"/>
          <w:sz w:val="32"/>
          <w:szCs w:val="32"/>
        </w:rPr>
        <w:t>综合运用网络化、社会化等形式，注重从基层一线、平凡岗位、群众身边发掘和选树优秀妇女典型，不断提高三八红旗手、巾帼建功标兵等评选工作的群众参与度、社会认可度。</w:t>
      </w:r>
      <w:r>
        <w:rPr>
          <w:rFonts w:hint="eastAsia" w:eastAsia="仿宋_GB2312" w:cs="仿宋_GB2312"/>
          <w:b/>
          <w:bCs/>
          <w:sz w:val="32"/>
          <w:szCs w:val="32"/>
        </w:rPr>
        <w:t>二要</w:t>
      </w:r>
      <w:r>
        <w:rPr>
          <w:rFonts w:hint="eastAsia" w:hAnsi="仿宋" w:eastAsia="仿宋" w:cs="仿宋"/>
          <w:b/>
          <w:bCs/>
          <w:sz w:val="32"/>
          <w:szCs w:val="32"/>
        </w:rPr>
        <w:t>讲好榜样故事，</w:t>
      </w:r>
      <w:r>
        <w:rPr>
          <w:rFonts w:hint="eastAsia" w:eastAsia="仿宋_GB2312" w:cs="仿宋_GB2312"/>
          <w:sz w:val="32"/>
          <w:szCs w:val="32"/>
        </w:rPr>
        <w:t>大力表彰立足岗位拼搏进取、弘扬中华民族传统美德、践行社会主义核心价值观的优秀妇女典型，综合运用全媒体讲好她们的感人故事，充分展示当代女性昂扬向上、奋发有为的良好风貌。</w:t>
      </w:r>
      <w:r>
        <w:rPr>
          <w:rFonts w:hint="eastAsia" w:eastAsia="仿宋_GB2312" w:cs="仿宋_GB2312"/>
          <w:b/>
          <w:bCs/>
          <w:sz w:val="32"/>
          <w:szCs w:val="32"/>
        </w:rPr>
        <w:t>三要</w:t>
      </w:r>
      <w:r>
        <w:rPr>
          <w:rFonts w:hint="eastAsia" w:hAnsi="仿宋" w:eastAsia="仿宋" w:cs="仿宋"/>
          <w:b/>
          <w:bCs/>
          <w:sz w:val="32"/>
          <w:szCs w:val="32"/>
        </w:rPr>
        <w:t>持续开展三八红旗手巡讲等活动，</w:t>
      </w:r>
      <w:r>
        <w:rPr>
          <w:rFonts w:hint="eastAsia" w:eastAsia="仿宋_GB2312" w:cs="仿宋_GB2312"/>
          <w:sz w:val="32"/>
          <w:szCs w:val="32"/>
        </w:rPr>
        <w:t>组织优秀女性进校园、进机关、进企业、进农村、进社区，用身边典型教育身边人，带动广大妇女崇尚学习、加强学习，崇尚创新、勇于创新，崇尚团结、增强团结，争做新时代的追梦人。</w:t>
      </w:r>
    </w:p>
    <w:p>
      <w:pPr>
        <w:spacing w:line="560" w:lineRule="exact"/>
        <w:rPr>
          <w:rFonts w:eastAsia="黑体"/>
          <w:sz w:val="32"/>
          <w:szCs w:val="32"/>
        </w:rPr>
      </w:pPr>
      <w:r>
        <w:rPr>
          <w:rFonts w:eastAsia="黑体"/>
          <w:sz w:val="32"/>
          <w:szCs w:val="32"/>
        </w:rPr>
        <w:t xml:space="preserve">    </w:t>
      </w:r>
      <w:r>
        <w:rPr>
          <w:rFonts w:hint="eastAsia" w:hAnsi="黑体" w:eastAsia="黑体" w:cs="黑体"/>
          <w:sz w:val="32"/>
          <w:szCs w:val="32"/>
        </w:rPr>
        <w:t>四、深入基层，传递党对妇女群众的温暖关怀</w:t>
      </w:r>
    </w:p>
    <w:p>
      <w:pPr>
        <w:spacing w:line="560" w:lineRule="exact"/>
        <w:ind w:firstLine="682"/>
        <w:rPr>
          <w:rFonts w:eastAsia="仿宋_GB2312"/>
          <w:sz w:val="32"/>
          <w:szCs w:val="32"/>
        </w:rPr>
      </w:pPr>
      <w:r>
        <w:rPr>
          <w:rFonts w:hint="eastAsia" w:eastAsia="仿宋_GB2312" w:cs="仿宋_GB2312"/>
          <w:sz w:val="32"/>
          <w:szCs w:val="32"/>
        </w:rPr>
        <w:t>把纪念</w:t>
      </w:r>
      <w:r>
        <w:rPr>
          <w:rFonts w:eastAsia="仿宋_GB2312"/>
          <w:sz w:val="32"/>
          <w:szCs w:val="32"/>
        </w:rPr>
        <w:t>“</w:t>
      </w:r>
      <w:r>
        <w:rPr>
          <w:rFonts w:hint="eastAsia" w:eastAsia="仿宋_GB2312" w:cs="仿宋_GB2312"/>
          <w:sz w:val="32"/>
          <w:szCs w:val="32"/>
        </w:rPr>
        <w:t>三八</w:t>
      </w:r>
      <w:r>
        <w:rPr>
          <w:rFonts w:eastAsia="仿宋_GB2312"/>
          <w:sz w:val="32"/>
          <w:szCs w:val="32"/>
        </w:rPr>
        <w:t>”</w:t>
      </w:r>
      <w:r>
        <w:rPr>
          <w:rFonts w:hint="eastAsia" w:eastAsia="仿宋_GB2312" w:cs="仿宋_GB2312"/>
          <w:sz w:val="32"/>
          <w:szCs w:val="32"/>
        </w:rPr>
        <w:t>国际妇女节作为深化引领、服务、联系妇女群众的重要契机，通过多种方式把党的关怀和温暖传递到妇女群众身边。</w:t>
      </w:r>
      <w:r>
        <w:rPr>
          <w:rFonts w:hint="eastAsia" w:hAnsi="仿宋" w:eastAsia="仿宋" w:cs="仿宋"/>
          <w:b/>
          <w:bCs/>
          <w:sz w:val="32"/>
          <w:szCs w:val="32"/>
        </w:rPr>
        <w:t>一要与妇女姐妹共度节日，</w:t>
      </w:r>
      <w:r>
        <w:rPr>
          <w:rFonts w:hint="eastAsia" w:eastAsia="仿宋_GB2312" w:cs="仿宋_GB2312"/>
          <w:sz w:val="32"/>
          <w:szCs w:val="32"/>
        </w:rPr>
        <w:t>组织各级妇联干部深入城乡基层、走进</w:t>
      </w:r>
      <w:r>
        <w:rPr>
          <w:rFonts w:eastAsia="仿宋_GB2312"/>
          <w:sz w:val="32"/>
          <w:szCs w:val="32"/>
        </w:rPr>
        <w:t>“</w:t>
      </w:r>
      <w:r>
        <w:rPr>
          <w:rFonts w:hint="eastAsia" w:eastAsia="仿宋_GB2312" w:cs="仿宋_GB2312"/>
          <w:sz w:val="32"/>
          <w:szCs w:val="32"/>
        </w:rPr>
        <w:t>妇女之家</w:t>
      </w:r>
      <w:r>
        <w:rPr>
          <w:rFonts w:eastAsia="仿宋_GB2312"/>
          <w:sz w:val="32"/>
          <w:szCs w:val="32"/>
        </w:rPr>
        <w:t>”</w:t>
      </w:r>
      <w:r>
        <w:rPr>
          <w:rFonts w:hint="eastAsia" w:eastAsia="仿宋_GB2312" w:cs="仿宋_GB2312"/>
          <w:sz w:val="32"/>
          <w:szCs w:val="32"/>
        </w:rPr>
        <w:t>、来到所联系的妇女群众身边，了解妇情，增进感情，与妇女姐妹一起欢度节日。</w:t>
      </w:r>
      <w:r>
        <w:rPr>
          <w:rFonts w:hint="eastAsia" w:hAnsi="仿宋" w:eastAsia="仿宋" w:cs="仿宋"/>
          <w:b/>
          <w:bCs/>
          <w:sz w:val="32"/>
          <w:szCs w:val="32"/>
        </w:rPr>
        <w:t>二要关爱困难妇女群体</w:t>
      </w:r>
      <w:r>
        <w:rPr>
          <w:rFonts w:hint="eastAsia" w:hAnsi="仿宋" w:eastAsia="仿宋" w:cs="仿宋"/>
          <w:sz w:val="32"/>
          <w:szCs w:val="32"/>
        </w:rPr>
        <w:t>，深入开展</w:t>
      </w:r>
      <w:r>
        <w:rPr>
          <w:rFonts w:eastAsia="仿宋"/>
          <w:sz w:val="32"/>
          <w:szCs w:val="32"/>
        </w:rPr>
        <w:t>“</w:t>
      </w:r>
      <w:r>
        <w:rPr>
          <w:rFonts w:hint="eastAsia" w:hAnsi="仿宋" w:eastAsia="仿宋" w:cs="仿宋"/>
          <w:sz w:val="32"/>
          <w:szCs w:val="32"/>
        </w:rPr>
        <w:t>春风行动</w:t>
      </w:r>
      <w:r>
        <w:rPr>
          <w:rFonts w:eastAsia="仿宋"/>
          <w:sz w:val="32"/>
          <w:szCs w:val="32"/>
        </w:rPr>
        <w:t>”</w:t>
      </w:r>
      <w:r>
        <w:rPr>
          <w:rFonts w:hint="eastAsia" w:hAnsi="仿宋" w:eastAsia="仿宋" w:cs="仿宋"/>
          <w:sz w:val="32"/>
          <w:szCs w:val="32"/>
        </w:rPr>
        <w:t>。通过开展宣传引导、组织招聘活动、强化技能培训、加强就业服务等，采取多种方式帮助有就业创业意愿的农村妇女、女农民工、下岗失业女性、贫困妇女、残疾妇女等了解国家就业政策，推动妇女就近就地就业、转移就业和返乡创业。</w:t>
      </w:r>
      <w:r>
        <w:rPr>
          <w:rFonts w:hint="eastAsia" w:hAnsi="仿宋" w:eastAsia="仿宋" w:cs="仿宋"/>
          <w:b/>
          <w:bCs/>
          <w:sz w:val="32"/>
          <w:szCs w:val="32"/>
        </w:rPr>
        <w:t>三要帮助妇女姐妹排忧解难，</w:t>
      </w:r>
      <w:r>
        <w:rPr>
          <w:rFonts w:hint="eastAsia" w:eastAsia="仿宋_GB2312" w:cs="仿宋_GB2312"/>
          <w:sz w:val="32"/>
          <w:szCs w:val="32"/>
        </w:rPr>
        <w:t>依托妇联干部下基层和直接联系妇女群众制度，针对妇女在健康、就业、婚姻家庭等方面的重点难点问题，开展调查研究和解疑答惑，切实为她们做好事、解难事、办实事，提升她们的获得感幸福感安全感。</w:t>
      </w:r>
      <w:r>
        <w:rPr>
          <w:rFonts w:hint="eastAsia" w:hAnsi="仿宋" w:eastAsia="仿宋" w:cs="仿宋"/>
          <w:b/>
          <w:bCs/>
          <w:sz w:val="32"/>
          <w:szCs w:val="32"/>
        </w:rPr>
        <w:t>四要开展普法宣传活动，</w:t>
      </w:r>
      <w:r>
        <w:rPr>
          <w:rFonts w:hint="eastAsia" w:eastAsia="仿宋_GB2312" w:cs="仿宋_GB2312"/>
          <w:sz w:val="32"/>
          <w:szCs w:val="32"/>
        </w:rPr>
        <w:t>以《反家庭暴力法》实施三周年为契机，依托</w:t>
      </w:r>
      <w:r>
        <w:rPr>
          <w:rFonts w:eastAsia="仿宋_GB2312"/>
          <w:sz w:val="32"/>
          <w:szCs w:val="32"/>
        </w:rPr>
        <w:t>“</w:t>
      </w:r>
      <w:r>
        <w:rPr>
          <w:rFonts w:hint="eastAsia" w:eastAsia="仿宋_GB2312" w:cs="仿宋_GB2312"/>
          <w:sz w:val="32"/>
          <w:szCs w:val="32"/>
        </w:rPr>
        <w:t>建设法治中国</w:t>
      </w:r>
      <w:r>
        <w:rPr>
          <w:rFonts w:eastAsia="仿宋_GB2312"/>
          <w:sz w:val="32"/>
          <w:szCs w:val="32"/>
        </w:rPr>
        <w:t>·</w:t>
      </w:r>
      <w:r>
        <w:rPr>
          <w:rFonts w:hint="eastAsia" w:eastAsia="仿宋_GB2312" w:cs="仿宋_GB2312"/>
          <w:sz w:val="32"/>
          <w:szCs w:val="32"/>
        </w:rPr>
        <w:t>巾帼在行动</w:t>
      </w:r>
      <w:r>
        <w:rPr>
          <w:rFonts w:eastAsia="仿宋_GB2312"/>
          <w:sz w:val="32"/>
          <w:szCs w:val="32"/>
        </w:rPr>
        <w:t>”</w:t>
      </w:r>
      <w:r>
        <w:rPr>
          <w:rFonts w:hint="eastAsia" w:eastAsia="仿宋_GB2312" w:cs="仿宋_GB2312"/>
          <w:sz w:val="32"/>
          <w:szCs w:val="32"/>
        </w:rPr>
        <w:t>活动，广泛开展宪法、反家庭暴力法、妇女权益保障法等普法宣传活动，引导广大妇女自觉尊法学法守法用法，理性表达诉求，依法维护自身权益。</w:t>
      </w:r>
    </w:p>
    <w:p>
      <w:pPr>
        <w:spacing w:line="560" w:lineRule="exact"/>
        <w:ind w:firstLine="680"/>
        <w:rPr>
          <w:rFonts w:eastAsia="仿宋_GB2312"/>
          <w:sz w:val="32"/>
          <w:szCs w:val="32"/>
        </w:rPr>
      </w:pPr>
      <w:r>
        <w:rPr>
          <w:rFonts w:eastAsia="仿宋_GB2312"/>
          <w:sz w:val="32"/>
          <w:szCs w:val="32"/>
        </w:rPr>
        <w:t>2019</w:t>
      </w:r>
      <w:r>
        <w:rPr>
          <w:rFonts w:hint="eastAsia" w:eastAsia="仿宋_GB2312" w:cs="仿宋_GB2312"/>
          <w:sz w:val="32"/>
          <w:szCs w:val="32"/>
        </w:rPr>
        <w:t>年</w:t>
      </w:r>
      <w:r>
        <w:rPr>
          <w:rFonts w:eastAsia="仿宋_GB2312"/>
          <w:sz w:val="32"/>
          <w:szCs w:val="32"/>
        </w:rPr>
        <w:t>“</w:t>
      </w:r>
      <w:r>
        <w:rPr>
          <w:rFonts w:hint="eastAsia" w:eastAsia="仿宋_GB2312" w:cs="仿宋_GB2312"/>
          <w:sz w:val="32"/>
          <w:szCs w:val="32"/>
        </w:rPr>
        <w:t>三八</w:t>
      </w:r>
      <w:r>
        <w:rPr>
          <w:rFonts w:eastAsia="仿宋_GB2312"/>
          <w:sz w:val="32"/>
          <w:szCs w:val="32"/>
        </w:rPr>
        <w:t>”</w:t>
      </w:r>
      <w:r>
        <w:rPr>
          <w:rFonts w:hint="eastAsia" w:eastAsia="仿宋_GB2312" w:cs="仿宋_GB2312"/>
          <w:sz w:val="32"/>
          <w:szCs w:val="32"/>
        </w:rPr>
        <w:t>国际妇女节期间</w:t>
      </w:r>
      <w:r>
        <w:rPr>
          <w:rFonts w:eastAsia="仿宋_GB2312"/>
          <w:sz w:val="32"/>
          <w:szCs w:val="32"/>
        </w:rPr>
        <w:t>,</w:t>
      </w:r>
      <w:r>
        <w:rPr>
          <w:rFonts w:hint="eastAsia" w:eastAsia="仿宋_GB2312" w:cs="仿宋_GB2312"/>
          <w:sz w:val="32"/>
          <w:szCs w:val="32"/>
        </w:rPr>
        <w:t>全国妇联将举行纪念表彰大会，与中央电视台联合制作播出</w:t>
      </w:r>
      <w:r>
        <w:rPr>
          <w:rFonts w:eastAsia="仿宋_GB2312"/>
          <w:sz w:val="32"/>
          <w:szCs w:val="32"/>
        </w:rPr>
        <w:t>“</w:t>
      </w:r>
      <w:r>
        <w:rPr>
          <w:rFonts w:hint="eastAsia" w:eastAsia="仿宋_GB2312" w:cs="仿宋_GB2312"/>
          <w:sz w:val="32"/>
          <w:szCs w:val="32"/>
        </w:rPr>
        <w:t>三八</w:t>
      </w:r>
      <w:r>
        <w:rPr>
          <w:rFonts w:eastAsia="仿宋_GB2312"/>
          <w:sz w:val="32"/>
          <w:szCs w:val="32"/>
        </w:rPr>
        <w:t>”</w:t>
      </w:r>
      <w:r>
        <w:rPr>
          <w:rFonts w:hint="eastAsia" w:eastAsia="仿宋_GB2312" w:cs="仿宋_GB2312"/>
          <w:sz w:val="32"/>
          <w:szCs w:val="32"/>
        </w:rPr>
        <w:t>特别节目；省妇联将与湖南经济电视台联合制作播出</w:t>
      </w:r>
      <w:r>
        <w:rPr>
          <w:rFonts w:eastAsia="仿宋_GB2312"/>
          <w:sz w:val="32"/>
          <w:szCs w:val="32"/>
        </w:rPr>
        <w:t>“</w:t>
      </w:r>
      <w:r>
        <w:rPr>
          <w:rFonts w:hint="eastAsia" w:eastAsia="仿宋_GB2312" w:cs="仿宋_GB2312"/>
          <w:sz w:val="32"/>
          <w:szCs w:val="32"/>
        </w:rPr>
        <w:t>巾帼心向党</w:t>
      </w:r>
      <w:r>
        <w:rPr>
          <w:rFonts w:eastAsia="仿宋_GB2312"/>
          <w:sz w:val="32"/>
          <w:szCs w:val="32"/>
        </w:rPr>
        <w:t>·</w:t>
      </w:r>
      <w:r>
        <w:rPr>
          <w:rFonts w:hint="eastAsia" w:eastAsia="仿宋_GB2312" w:cs="仿宋_GB2312"/>
          <w:sz w:val="32"/>
          <w:szCs w:val="32"/>
        </w:rPr>
        <w:t>建功新时代</w:t>
      </w:r>
      <w:r>
        <w:rPr>
          <w:rFonts w:eastAsia="仿宋_GB2312"/>
          <w:sz w:val="32"/>
          <w:szCs w:val="32"/>
        </w:rPr>
        <w:t>”</w:t>
      </w:r>
      <w:r>
        <w:rPr>
          <w:rFonts w:hint="eastAsia" w:eastAsia="仿宋_GB2312" w:cs="仿宋_GB2312"/>
          <w:sz w:val="32"/>
          <w:szCs w:val="32"/>
        </w:rPr>
        <w:t>电视报告会，策划开展相关宣传报道、推出网络新媒体产品，以进一步深化女性节日的特殊意义，放大女性榜样的示范带动作用，营造浓厚节日氛围。请各级妇联届时做好组织收看和线上线下协同传播工作。</w:t>
      </w:r>
    </w:p>
    <w:p>
      <w:pPr>
        <w:spacing w:line="560" w:lineRule="exact"/>
        <w:ind w:firstLine="640" w:firstLineChars="200"/>
        <w:rPr>
          <w:rFonts w:eastAsia="仿宋_GB2312"/>
          <w:sz w:val="32"/>
          <w:szCs w:val="32"/>
        </w:rPr>
      </w:pPr>
      <w:r>
        <w:rPr>
          <w:rFonts w:hint="eastAsia" w:eastAsia="仿宋_GB2312" w:cs="仿宋_GB2312"/>
          <w:sz w:val="32"/>
          <w:szCs w:val="32"/>
        </w:rPr>
        <w:t>各市州妇联</w:t>
      </w:r>
      <w:r>
        <w:rPr>
          <w:rFonts w:eastAsia="仿宋_GB2312"/>
          <w:sz w:val="32"/>
          <w:szCs w:val="32"/>
        </w:rPr>
        <w:t>“</w:t>
      </w:r>
      <w:r>
        <w:rPr>
          <w:rFonts w:hint="eastAsia" w:eastAsia="仿宋_GB2312" w:cs="仿宋_GB2312"/>
          <w:sz w:val="32"/>
          <w:szCs w:val="32"/>
        </w:rPr>
        <w:t>三八</w:t>
      </w:r>
      <w:r>
        <w:rPr>
          <w:rFonts w:eastAsia="仿宋_GB2312"/>
          <w:sz w:val="32"/>
          <w:szCs w:val="32"/>
        </w:rPr>
        <w:t>”</w:t>
      </w:r>
      <w:r>
        <w:rPr>
          <w:rFonts w:hint="eastAsia" w:eastAsia="仿宋_GB2312" w:cs="仿宋_GB2312"/>
          <w:sz w:val="32"/>
          <w:szCs w:val="32"/>
        </w:rPr>
        <w:t>国际妇女节期间组织开展活动的情况</w:t>
      </w:r>
      <w:r>
        <w:rPr>
          <w:rFonts w:eastAsia="仿宋_GB2312"/>
          <w:sz w:val="32"/>
          <w:szCs w:val="32"/>
        </w:rPr>
        <w:t>,</w:t>
      </w:r>
      <w:r>
        <w:rPr>
          <w:rFonts w:hint="eastAsia" w:eastAsia="仿宋_GB2312" w:cs="仿宋_GB2312"/>
          <w:sz w:val="32"/>
          <w:szCs w:val="32"/>
        </w:rPr>
        <w:t>请及时报送省妇联宣传部，邮箱：</w:t>
      </w:r>
      <w:r>
        <w:fldChar w:fldCharType="begin"/>
      </w:r>
      <w:r>
        <w:instrText xml:space="preserve"> HYPERLINK "mailto:hnsflxcb@163.com" </w:instrText>
      </w:r>
      <w:r>
        <w:fldChar w:fldCharType="separate"/>
      </w:r>
      <w:r>
        <w:rPr>
          <w:rFonts w:eastAsia="仿宋_GB2312"/>
          <w:sz w:val="32"/>
          <w:szCs w:val="32"/>
        </w:rPr>
        <w:t>hnsflxcb@163.com</w:t>
      </w:r>
      <w:r>
        <w:rPr>
          <w:rFonts w:eastAsia="仿宋_GB2312"/>
          <w:sz w:val="32"/>
          <w:szCs w:val="32"/>
        </w:rPr>
        <w:fldChar w:fldCharType="end"/>
      </w:r>
      <w:r>
        <w:rPr>
          <w:rFonts w:hint="eastAsia" w:eastAsia="仿宋_GB2312" w:cs="仿宋_GB2312"/>
          <w:sz w:val="32"/>
          <w:szCs w:val="32"/>
        </w:rPr>
        <w:t>。</w:t>
      </w:r>
    </w:p>
    <w:p>
      <w:pPr>
        <w:spacing w:line="560" w:lineRule="exact"/>
        <w:ind w:firstLine="680"/>
        <w:rPr>
          <w:rFonts w:eastAsia="仿宋_GB2312"/>
          <w:sz w:val="32"/>
          <w:szCs w:val="32"/>
        </w:rPr>
      </w:pPr>
    </w:p>
    <w:p>
      <w:pPr>
        <w:spacing w:line="560" w:lineRule="exact"/>
        <w:ind w:firstLine="680"/>
        <w:rPr>
          <w:rFonts w:eastAsia="仿宋_GB2312"/>
          <w:sz w:val="32"/>
          <w:szCs w:val="32"/>
        </w:rPr>
      </w:pPr>
    </w:p>
    <w:p>
      <w:pPr>
        <w:spacing w:line="560" w:lineRule="exact"/>
        <w:ind w:firstLine="680"/>
        <w:rPr>
          <w:rFonts w:eastAsia="仿宋_GB2312"/>
          <w:sz w:val="32"/>
          <w:szCs w:val="32"/>
        </w:rPr>
      </w:pPr>
    </w:p>
    <w:p>
      <w:pPr>
        <w:spacing w:line="560" w:lineRule="exact"/>
        <w:rPr>
          <w:rFonts w:eastAsia="仿宋_GB2312"/>
          <w:sz w:val="32"/>
          <w:szCs w:val="32"/>
        </w:rPr>
      </w:pPr>
      <w:r>
        <w:rPr>
          <w:rFonts w:eastAsia="仿宋_GB2312"/>
          <w:sz w:val="32"/>
          <w:szCs w:val="32"/>
        </w:rPr>
        <w:t xml:space="preserve">                                     </w:t>
      </w:r>
      <w:r>
        <w:rPr>
          <w:rFonts w:hint="eastAsia" w:eastAsia="仿宋_GB2312" w:cs="仿宋_GB2312"/>
          <w:sz w:val="32"/>
          <w:szCs w:val="32"/>
        </w:rPr>
        <w:t>湖</w:t>
      </w:r>
      <w:r>
        <w:rPr>
          <w:rFonts w:eastAsia="仿宋_GB2312"/>
          <w:sz w:val="32"/>
          <w:szCs w:val="32"/>
        </w:rPr>
        <w:t xml:space="preserve"> </w:t>
      </w:r>
      <w:r>
        <w:rPr>
          <w:rFonts w:hint="eastAsia" w:eastAsia="仿宋_GB2312" w:cs="仿宋_GB2312"/>
          <w:sz w:val="32"/>
          <w:szCs w:val="32"/>
        </w:rPr>
        <w:t>南</w:t>
      </w:r>
      <w:r>
        <w:rPr>
          <w:rFonts w:eastAsia="仿宋_GB2312"/>
          <w:sz w:val="32"/>
          <w:szCs w:val="32"/>
        </w:rPr>
        <w:t xml:space="preserve"> </w:t>
      </w:r>
      <w:r>
        <w:rPr>
          <w:rFonts w:hint="eastAsia" w:eastAsia="仿宋_GB2312" w:cs="仿宋_GB2312"/>
          <w:sz w:val="32"/>
          <w:szCs w:val="32"/>
        </w:rPr>
        <w:t>省</w:t>
      </w:r>
      <w:r>
        <w:rPr>
          <w:rFonts w:eastAsia="仿宋_GB2312"/>
          <w:sz w:val="32"/>
          <w:szCs w:val="32"/>
        </w:rPr>
        <w:t xml:space="preserve"> </w:t>
      </w:r>
      <w:r>
        <w:rPr>
          <w:rFonts w:hint="eastAsia" w:eastAsia="仿宋_GB2312" w:cs="仿宋_GB2312"/>
          <w:sz w:val="32"/>
          <w:szCs w:val="32"/>
        </w:rPr>
        <w:t>妇</w:t>
      </w:r>
      <w:r>
        <w:rPr>
          <w:rFonts w:eastAsia="仿宋_GB2312"/>
          <w:sz w:val="32"/>
          <w:szCs w:val="32"/>
        </w:rPr>
        <w:t xml:space="preserve"> </w:t>
      </w:r>
      <w:r>
        <w:rPr>
          <w:rFonts w:hint="eastAsia" w:eastAsia="仿宋_GB2312" w:cs="仿宋_GB2312"/>
          <w:sz w:val="32"/>
          <w:szCs w:val="32"/>
        </w:rPr>
        <w:t>联</w:t>
      </w:r>
    </w:p>
    <w:p>
      <w:pPr>
        <w:spacing w:line="560" w:lineRule="exact"/>
        <w:rPr>
          <w:rFonts w:eastAsia="仿宋_GB2312"/>
          <w:sz w:val="32"/>
          <w:szCs w:val="32"/>
        </w:rPr>
      </w:pPr>
      <w:r>
        <w:rPr>
          <w:rFonts w:eastAsia="仿宋_GB2312"/>
          <w:sz w:val="32"/>
          <w:szCs w:val="32"/>
        </w:rPr>
        <w:t xml:space="preserve">                                        2019</w:t>
      </w:r>
      <w:r>
        <w:rPr>
          <w:rFonts w:hint="eastAsia" w:eastAsia="仿宋_GB2312" w:cs="仿宋_GB2312"/>
          <w:sz w:val="32"/>
          <w:szCs w:val="32"/>
        </w:rPr>
        <w:t>年</w:t>
      </w:r>
      <w:r>
        <w:rPr>
          <w:rFonts w:eastAsia="仿宋_GB2312"/>
          <w:sz w:val="32"/>
          <w:szCs w:val="32"/>
        </w:rPr>
        <w:t>2</w:t>
      </w:r>
      <w:r>
        <w:rPr>
          <w:rFonts w:hint="eastAsia" w:eastAsia="仿宋_GB2312" w:cs="仿宋_GB2312"/>
          <w:sz w:val="32"/>
          <w:szCs w:val="32"/>
        </w:rPr>
        <w:t>月</w:t>
      </w:r>
      <w:r>
        <w:rPr>
          <w:rFonts w:eastAsia="仿宋_GB2312"/>
          <w:sz w:val="32"/>
          <w:szCs w:val="32"/>
        </w:rPr>
        <w:t>19</w:t>
      </w:r>
      <w:r>
        <w:rPr>
          <w:rFonts w:hint="eastAsia" w:eastAsia="仿宋_GB2312" w:cs="仿宋_GB2312"/>
          <w:sz w:val="32"/>
          <w:szCs w:val="32"/>
        </w:rPr>
        <w:t>日</w:t>
      </w:r>
    </w:p>
    <w:p>
      <w:pPr>
        <w:spacing w:line="600" w:lineRule="exact"/>
        <w:rPr>
          <w:rFonts w:eastAsia="仿宋_GB2312"/>
          <w:sz w:val="32"/>
          <w:szCs w:val="32"/>
        </w:rPr>
      </w:pPr>
    </w:p>
    <w:p>
      <w:pPr>
        <w:spacing w:line="60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bookmarkStart w:id="0" w:name="_GoBack"/>
      <w:bookmarkEnd w:id="0"/>
    </w:p>
    <w:p>
      <w:pPr>
        <w:adjustRightInd w:val="0"/>
        <w:spacing w:line="240" w:lineRule="exact"/>
        <w:rPr>
          <w:rFonts w:ascii="仿宋_GB2312" w:eastAsia="仿宋_GB2312"/>
        </w:rPr>
      </w:pPr>
    </w:p>
    <w:p>
      <w:pPr>
        <w:adjustRightInd w:val="0"/>
        <w:spacing w:line="240" w:lineRule="exact"/>
        <w:rPr>
          <w:rFonts w:ascii="仿宋_GB2312" w:eastAsia="仿宋_GB2312"/>
        </w:rPr>
      </w:pPr>
    </w:p>
    <w:p>
      <w:pPr>
        <w:adjustRightInd w:val="0"/>
        <w:spacing w:line="240" w:lineRule="exact"/>
        <w:rPr>
          <w:rFonts w:ascii="仿宋_GB2312" w:eastAsia="仿宋_GB2312"/>
        </w:rPr>
      </w:pPr>
    </w:p>
    <w:p>
      <w:pPr>
        <w:adjustRightInd w:val="0"/>
        <w:spacing w:line="240" w:lineRule="exact"/>
        <w:rPr>
          <w:rFonts w:hint="eastAsia" w:ascii="仿宋_GB2312" w:eastAsia="仿宋_GB2312" w:cs="仿宋_GB2312"/>
        </w:rPr>
      </w:pPr>
      <w:r>
        <w:rPr>
          <w:rFonts w:hint="eastAsia" w:ascii="仿宋_GB2312" w:eastAsia="仿宋_GB2312" w:cs="仿宋_GB2312"/>
        </w:rPr>
        <w:t>━━━━━━━━━━━━━━━━━━━━━━━━━━━━━━━━━━━━━━━━━━</w:t>
      </w:r>
    </w:p>
    <w:p>
      <w:pPr>
        <w:adjustRightInd w:val="0"/>
        <w:spacing w:line="240" w:lineRule="exact"/>
        <w:rPr>
          <w:rFonts w:hint="eastAsia" w:ascii="仿宋_GB2312" w:eastAsia="仿宋_GB2312" w:cs="仿宋_GB2312"/>
          <w:lang w:eastAsia="zh-CN"/>
        </w:rPr>
      </w:pPr>
      <w:r>
        <w:rPr>
          <w:rFonts w:hint="eastAsia" w:ascii="仿宋_GB2312" w:eastAsia="仿宋_GB2312" w:cs="仿宋_GB2312"/>
          <w:lang w:eastAsia="zh-CN"/>
        </w:rPr>
        <w:t>报：</w:t>
      </w:r>
      <w:r>
        <w:rPr>
          <w:rFonts w:hint="eastAsia" w:ascii="宋体" w:hAnsi="宋体" w:cs="宋体"/>
          <w:lang w:eastAsia="zh-CN"/>
        </w:rPr>
        <w:t>全国妇联办公厅</w:t>
      </w:r>
    </w:p>
    <w:p>
      <w:pPr>
        <w:adjustRightInd w:val="0"/>
        <w:spacing w:line="240" w:lineRule="exact"/>
        <w:rPr>
          <w:rFonts w:ascii="黑体" w:hAnsi="黑体" w:eastAsia="黑体"/>
        </w:rPr>
      </w:pPr>
      <w:r>
        <w:rPr>
          <w:rFonts w:hint="eastAsia" w:eastAsia="黑体" w:cs="黑体"/>
          <w:b/>
          <w:bCs/>
        </w:rPr>
        <w:t>发</w:t>
      </w:r>
      <w:r>
        <w:rPr>
          <w:rFonts w:hint="eastAsia" w:cs="宋体"/>
        </w:rPr>
        <w:t>：</w:t>
      </w:r>
      <w:r>
        <w:rPr>
          <w:rFonts w:hint="eastAsia" w:ascii="宋体" w:hAnsi="宋体" w:cs="宋体"/>
        </w:rPr>
        <w:t>各市州妇联，省直妇工委</w:t>
      </w:r>
    </w:p>
    <w:p>
      <w:pPr>
        <w:adjustRightInd w:val="0"/>
        <w:spacing w:line="300" w:lineRule="exact"/>
        <w:ind w:left="31680" w:hanging="75" w:hangingChars="50"/>
        <w:rPr>
          <w:sz w:val="15"/>
          <w:szCs w:val="15"/>
        </w:rPr>
      </w:pPr>
      <w:r>
        <w:rPr>
          <w:sz w:val="15"/>
          <w:szCs w:val="15"/>
        </w:rPr>
        <w:t>────────────────────────────────────</w:t>
      </w:r>
      <w:r>
        <w:rPr>
          <w:spacing w:val="-20"/>
          <w:sz w:val="15"/>
          <w:szCs w:val="15"/>
        </w:rPr>
        <w:t>────</w:t>
      </w:r>
      <w:r>
        <w:rPr>
          <w:sz w:val="15"/>
          <w:szCs w:val="15"/>
        </w:rPr>
        <w:t>─────────────</w:t>
      </w:r>
      <w:r>
        <w:rPr>
          <w:spacing w:val="-20"/>
          <w:sz w:val="15"/>
          <w:szCs w:val="15"/>
        </w:rPr>
        <w:t>───</w:t>
      </w:r>
      <w:r>
        <w:rPr>
          <w:sz w:val="15"/>
          <w:szCs w:val="15"/>
        </w:rPr>
        <w:t>─────────────────────────────</w:t>
      </w:r>
    </w:p>
    <w:p>
      <w:pPr>
        <w:adjustRightInd w:val="0"/>
        <w:spacing w:line="300" w:lineRule="exact"/>
        <w:ind w:left="31680" w:hanging="140" w:hangingChars="50"/>
        <w:rPr>
          <w:rFonts w:eastAsia="仿宋_GB2312"/>
          <w:sz w:val="28"/>
          <w:szCs w:val="28"/>
        </w:rPr>
      </w:pPr>
      <w:r>
        <w:rPr>
          <w:rFonts w:hint="eastAsia" w:eastAsia="仿宋_GB2312" w:cs="仿宋_GB2312"/>
          <w:sz w:val="28"/>
          <w:szCs w:val="28"/>
        </w:rPr>
        <w:t>湖南省妇联办公室　　　　　　　　</w:t>
      </w:r>
      <w:r>
        <w:rPr>
          <w:rFonts w:eastAsia="仿宋_GB2312"/>
          <w:sz w:val="28"/>
          <w:szCs w:val="28"/>
        </w:rPr>
        <w:t xml:space="preserve">           2019</w:t>
      </w:r>
      <w:r>
        <w:rPr>
          <w:rFonts w:hint="eastAsia" w:eastAsia="仿宋_GB2312" w:cs="仿宋_GB2312"/>
          <w:sz w:val="28"/>
          <w:szCs w:val="28"/>
        </w:rPr>
        <w:t>年</w:t>
      </w:r>
      <w:r>
        <w:rPr>
          <w:rFonts w:eastAsia="仿宋_GB2312"/>
          <w:sz w:val="28"/>
          <w:szCs w:val="28"/>
        </w:rPr>
        <w:t>2</w:t>
      </w:r>
      <w:r>
        <w:rPr>
          <w:rFonts w:hint="eastAsia" w:eastAsia="仿宋_GB2312" w:cs="仿宋_GB2312"/>
          <w:sz w:val="28"/>
          <w:szCs w:val="28"/>
        </w:rPr>
        <w:t>月</w:t>
      </w:r>
      <w:r>
        <w:rPr>
          <w:rFonts w:eastAsia="仿宋_GB2312"/>
          <w:sz w:val="28"/>
          <w:szCs w:val="28"/>
        </w:rPr>
        <w:t>19</w:t>
      </w:r>
      <w:r>
        <w:rPr>
          <w:rFonts w:hint="eastAsia" w:eastAsia="仿宋_GB2312" w:cs="仿宋_GB2312"/>
          <w:sz w:val="28"/>
          <w:szCs w:val="28"/>
        </w:rPr>
        <w:t>日印发</w:t>
      </w:r>
    </w:p>
    <w:p>
      <w:pPr>
        <w:spacing w:line="420" w:lineRule="exact"/>
        <w:rPr>
          <w:rFonts w:eastAsia="仿宋_GB2312"/>
          <w:sz w:val="34"/>
          <w:szCs w:val="34"/>
        </w:rPr>
      </w:pPr>
      <w:r>
        <w:rPr>
          <w:rFonts w:hint="eastAsia" w:ascii="仿宋_GB2312" w:eastAsia="仿宋_GB2312" w:cs="仿宋_GB2312"/>
        </w:rPr>
        <w:t>━━━━━━━━━━━━━━━━━━━━━━━━━━━━━━━━━━━━━━━━━━</w:t>
      </w:r>
    </w:p>
    <w:sectPr>
      <w:headerReference r:id="rId3" w:type="default"/>
      <w:footerReference r:id="rId4" w:type="default"/>
      <w:pgSz w:w="11907" w:h="16840"/>
      <w:pgMar w:top="1985" w:right="1418" w:bottom="1814" w:left="1588" w:header="720" w:footer="124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78EA64D9-7F51-4C0B-B1BF-55FEF261845A}"/>
  </w:font>
  <w:font w:name="宋体">
    <w:panose1 w:val="02010600030101010101"/>
    <w:charset w:val="86"/>
    <w:family w:val="auto"/>
    <w:pitch w:val="default"/>
    <w:sig w:usb0="00000003" w:usb1="288F0000" w:usb2="00000006" w:usb3="00000000" w:csb0="00040001" w:csb1="00000000"/>
    <w:embedRegular r:id="rId2" w:fontKey="{88B6E06D-A0BE-4A9A-A40C-35211AA13421}"/>
  </w:font>
  <w:font w:name="Wingdings">
    <w:panose1 w:val="05000000000000000000"/>
    <w:charset w:val="02"/>
    <w:family w:val="auto"/>
    <w:pitch w:val="default"/>
    <w:sig w:usb0="00000000" w:usb1="00000000" w:usb2="00000000" w:usb3="00000000" w:csb0="80000000" w:csb1="00000000"/>
    <w:embedRegular r:id="rId3" w:fontKey="{1574B01E-7630-4B10-9460-B614A61A742B}"/>
  </w:font>
  <w:font w:name="Arial">
    <w:panose1 w:val="020B0604020202020204"/>
    <w:charset w:val="01"/>
    <w:family w:val="swiss"/>
    <w:pitch w:val="default"/>
    <w:sig w:usb0="E0002AFF" w:usb1="C0007843" w:usb2="00000009" w:usb3="00000000" w:csb0="400001FF" w:csb1="FFFF0000"/>
    <w:embedRegular r:id="rId4" w:fontKey="{2E7576A8-1BB9-4C15-8E2A-50C519B32707}"/>
  </w:font>
  <w:font w:name="黑体">
    <w:panose1 w:val="02010609060101010101"/>
    <w:charset w:val="86"/>
    <w:family w:val="auto"/>
    <w:pitch w:val="default"/>
    <w:sig w:usb0="800002BF" w:usb1="38CF7CFA" w:usb2="00000016" w:usb3="00000000" w:csb0="00040001" w:csb1="00000000"/>
    <w:embedRegular r:id="rId5" w:fontKey="{1E723CC1-87DA-4129-9584-285BB9ADC83F}"/>
  </w:font>
  <w:font w:name="Courier New">
    <w:panose1 w:val="02070309020205020404"/>
    <w:charset w:val="01"/>
    <w:family w:val="modern"/>
    <w:pitch w:val="default"/>
    <w:sig w:usb0="E0002AFF" w:usb1="C0007843" w:usb2="00000009" w:usb3="00000000" w:csb0="400001FF" w:csb1="FFFF0000"/>
    <w:embedRegular r:id="rId6" w:fontKey="{4D0F6CF7-C000-49FC-99C7-0225769DC7CF}"/>
  </w:font>
  <w:font w:name="Symbol">
    <w:panose1 w:val="05050102010706020507"/>
    <w:charset w:val="02"/>
    <w:family w:val="roman"/>
    <w:pitch w:val="default"/>
    <w:sig w:usb0="00000000" w:usb1="00000000" w:usb2="00000000" w:usb3="00000000" w:csb0="80000000" w:csb1="00000000"/>
    <w:embedRegular r:id="rId7" w:fontKey="{34584144-7E4C-4186-A00F-9B2C597927F2}"/>
  </w:font>
  <w:font w:name="Calibri">
    <w:panose1 w:val="020F0502020204030204"/>
    <w:charset w:val="00"/>
    <w:family w:val="swiss"/>
    <w:pitch w:val="default"/>
    <w:sig w:usb0="E00002FF" w:usb1="4000ACFF" w:usb2="00000001" w:usb3="00000000" w:csb0="2000019F" w:csb1="00000000"/>
    <w:embedRegular r:id="rId8" w:fontKey="{0544D7A8-94FD-4589-B610-2792AA2B048B}"/>
  </w:font>
  <w:font w:name="微软雅黑">
    <w:panose1 w:val="020B0503020204020204"/>
    <w:charset w:val="86"/>
    <w:family w:val="swiss"/>
    <w:pitch w:val="default"/>
    <w:sig w:usb0="80000287" w:usb1="280F3C52" w:usb2="00000016" w:usb3="00000000" w:csb0="0004001F" w:csb1="00000000"/>
  </w:font>
  <w:font w:name="方正小标宋简体">
    <w:panose1 w:val="03000509000000000000"/>
    <w:charset w:val="86"/>
    <w:family w:val="script"/>
    <w:pitch w:val="default"/>
    <w:sig w:usb0="00000001" w:usb1="080E0000" w:usb2="00000000" w:usb3="00000000" w:csb0="00040000" w:csb1="00000000"/>
    <w:embedRegular r:id="rId9" w:fontKey="{0C029B0D-C713-4B9B-BAFD-6C27426B45DE}"/>
  </w:font>
  <w:font w:name="楷体">
    <w:panose1 w:val="02010609060101010101"/>
    <w:charset w:val="86"/>
    <w:family w:val="modern"/>
    <w:pitch w:val="default"/>
    <w:sig w:usb0="800002BF" w:usb1="38CF7CFA" w:usb2="00000016" w:usb3="00000000" w:csb0="00040001" w:csb1="00000000"/>
    <w:embedRegular r:id="rId10" w:fontKey="{58CE4488-AAAE-4B83-98C9-68DCC71BF512}"/>
  </w:font>
  <w:font w:name="仿宋">
    <w:panose1 w:val="02010609060101010101"/>
    <w:charset w:val="86"/>
    <w:family w:val="modern"/>
    <w:pitch w:val="default"/>
    <w:sig w:usb0="800002BF" w:usb1="38CF7CFA" w:usb2="00000016" w:usb3="00000000" w:csb0="00040001" w:csb1="00000000"/>
    <w:embedRegular r:id="rId11" w:fontKey="{DEACA049-DE35-4B81-B2B3-016DD549BE61}"/>
  </w:font>
  <w:font w:name="仿宋_GB2312">
    <w:panose1 w:val="02010609030101010101"/>
    <w:charset w:val="86"/>
    <w:family w:val="modern"/>
    <w:pitch w:val="default"/>
    <w:sig w:usb0="00000001" w:usb1="080E0000" w:usb2="00000000" w:usb3="00000000" w:csb0="00040000" w:csb1="00000000"/>
    <w:embedRegular r:id="rId12" w:fontKey="{00B98978-3E96-49D6-9263-E2F8B65296A5}"/>
  </w:font>
  <w:font w:name="Tahoma">
    <w:panose1 w:val="020B0604030504040204"/>
    <w:charset w:val="00"/>
    <w:family w:val="auto"/>
    <w:pitch w:val="default"/>
    <w:sig w:usb0="E1002EFF" w:usb1="C000605B" w:usb2="00000029" w:usb3="00000000" w:csb0="200101FF" w:csb1="20280000"/>
    <w:embedRegular r:id="rId13" w:fontKey="{84FB05F6-F036-48A8-A91A-57BF18FB6305}"/>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1259" w:h="492" w:hRule="exact" w:wrap="around" w:vAnchor="text" w:hAnchor="margin" w:xAlign="outside" w:y="-2"/>
      <w:rPr>
        <w:rStyle w:val="8"/>
        <w:sz w:val="28"/>
        <w:szCs w:val="28"/>
      </w:rPr>
    </w:pPr>
    <w:r>
      <w:rPr>
        <w:rStyle w:val="8"/>
        <w:rFonts w:cs="宋体"/>
        <w:sz w:val="28"/>
        <w:szCs w:val="28"/>
      </w:rPr>
      <w:t>—</w:t>
    </w:r>
    <w:r>
      <w:rPr>
        <w:rStyle w:val="8"/>
        <w:sz w:val="28"/>
        <w:szCs w:val="28"/>
      </w:rPr>
      <w:t xml:space="preserve"> </w:t>
    </w:r>
    <w:r>
      <w:rPr>
        <w:rStyle w:val="8"/>
        <w:sz w:val="28"/>
        <w:szCs w:val="28"/>
      </w:rPr>
      <w:fldChar w:fldCharType="begin"/>
    </w:r>
    <w:r>
      <w:rPr>
        <w:rStyle w:val="8"/>
        <w:sz w:val="28"/>
        <w:szCs w:val="28"/>
      </w:rPr>
      <w:instrText xml:space="preserve">PAGE  </w:instrText>
    </w:r>
    <w:r>
      <w:rPr>
        <w:rStyle w:val="8"/>
        <w:sz w:val="28"/>
        <w:szCs w:val="28"/>
      </w:rPr>
      <w:fldChar w:fldCharType="separate"/>
    </w:r>
    <w:r>
      <w:rPr>
        <w:rStyle w:val="8"/>
        <w:sz w:val="28"/>
        <w:szCs w:val="28"/>
      </w:rPr>
      <w:t>6</w:t>
    </w:r>
    <w:r>
      <w:rPr>
        <w:rStyle w:val="8"/>
        <w:sz w:val="28"/>
        <w:szCs w:val="28"/>
      </w:rPr>
      <w:fldChar w:fldCharType="end"/>
    </w:r>
    <w:r>
      <w:rPr>
        <w:rStyle w:val="8"/>
        <w:sz w:val="28"/>
        <w:szCs w:val="28"/>
      </w:rPr>
      <w:t xml:space="preserve"> </w:t>
    </w:r>
    <w:r>
      <w:rPr>
        <w:rStyle w:val="8"/>
        <w:rFonts w:cs="宋体"/>
        <w:sz w:val="28"/>
        <w:szCs w:val="28"/>
      </w:rPr>
      <w:t>—</w:t>
    </w:r>
  </w:p>
  <w:p>
    <w:pPr>
      <w:pStyle w:val="3"/>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top w:val="none" w:color="auto" w:sz="0" w:space="0"/>
        <w:left w:val="none" w:color="auto" w:sz="0" w:space="0"/>
        <w:bottom w:val="none" w:color="auto" w:sz="0" w:space="0"/>
        <w:right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ocumentProtection w:enforcement="0"/>
  <w:defaultTabStop w:val="420"/>
  <w:doNotHyphenateCaps/>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72A27"/>
    <w:rsid w:val="0018089E"/>
    <w:rsid w:val="00245F1A"/>
    <w:rsid w:val="0039257A"/>
    <w:rsid w:val="005C42F0"/>
    <w:rsid w:val="006841E3"/>
    <w:rsid w:val="007921EF"/>
    <w:rsid w:val="0086770C"/>
    <w:rsid w:val="00B634EC"/>
    <w:rsid w:val="00C77452"/>
    <w:rsid w:val="00C86BDD"/>
    <w:rsid w:val="00F90C51"/>
    <w:rsid w:val="00FE3BF7"/>
    <w:rsid w:val="01766BAE"/>
    <w:rsid w:val="052E14AA"/>
    <w:rsid w:val="055F6FC6"/>
    <w:rsid w:val="067C0E64"/>
    <w:rsid w:val="0689056E"/>
    <w:rsid w:val="06B36B98"/>
    <w:rsid w:val="07D028DE"/>
    <w:rsid w:val="088A3C44"/>
    <w:rsid w:val="096865E9"/>
    <w:rsid w:val="099F4E1A"/>
    <w:rsid w:val="09D44DC5"/>
    <w:rsid w:val="0A266A61"/>
    <w:rsid w:val="0A531287"/>
    <w:rsid w:val="0B957052"/>
    <w:rsid w:val="0D325417"/>
    <w:rsid w:val="0F56307F"/>
    <w:rsid w:val="110B3427"/>
    <w:rsid w:val="11910868"/>
    <w:rsid w:val="11A52C6D"/>
    <w:rsid w:val="12C62D5F"/>
    <w:rsid w:val="149D649A"/>
    <w:rsid w:val="152C6941"/>
    <w:rsid w:val="15CE69B3"/>
    <w:rsid w:val="17D93AEA"/>
    <w:rsid w:val="17FD326A"/>
    <w:rsid w:val="18415216"/>
    <w:rsid w:val="1A2B382F"/>
    <w:rsid w:val="1A2F44FE"/>
    <w:rsid w:val="1B772AA7"/>
    <w:rsid w:val="1D885060"/>
    <w:rsid w:val="1DCB0337"/>
    <w:rsid w:val="1FE52683"/>
    <w:rsid w:val="237C013B"/>
    <w:rsid w:val="24194679"/>
    <w:rsid w:val="247A5895"/>
    <w:rsid w:val="24C15EC9"/>
    <w:rsid w:val="25051A38"/>
    <w:rsid w:val="25261EA7"/>
    <w:rsid w:val="2541134A"/>
    <w:rsid w:val="25CD3D5F"/>
    <w:rsid w:val="28262EAB"/>
    <w:rsid w:val="289372BF"/>
    <w:rsid w:val="298E65EC"/>
    <w:rsid w:val="2BD30BFC"/>
    <w:rsid w:val="2C667AB4"/>
    <w:rsid w:val="2C704813"/>
    <w:rsid w:val="2C7E5F08"/>
    <w:rsid w:val="2CF742AD"/>
    <w:rsid w:val="2DE13526"/>
    <w:rsid w:val="2ECB7060"/>
    <w:rsid w:val="2EDC4923"/>
    <w:rsid w:val="2F0404D7"/>
    <w:rsid w:val="31701230"/>
    <w:rsid w:val="31A26117"/>
    <w:rsid w:val="31DF0FFF"/>
    <w:rsid w:val="31ED4538"/>
    <w:rsid w:val="32346B08"/>
    <w:rsid w:val="32F8609D"/>
    <w:rsid w:val="33FE670C"/>
    <w:rsid w:val="34A42AE2"/>
    <w:rsid w:val="35A54A5A"/>
    <w:rsid w:val="36726C8E"/>
    <w:rsid w:val="36763A5F"/>
    <w:rsid w:val="371D6F29"/>
    <w:rsid w:val="382C1854"/>
    <w:rsid w:val="38F35DCE"/>
    <w:rsid w:val="39E669C1"/>
    <w:rsid w:val="3A2338E3"/>
    <w:rsid w:val="3A836554"/>
    <w:rsid w:val="3AF002C9"/>
    <w:rsid w:val="3BEB2F53"/>
    <w:rsid w:val="3BF80164"/>
    <w:rsid w:val="3C8E3444"/>
    <w:rsid w:val="3EAC6D92"/>
    <w:rsid w:val="3EF4693C"/>
    <w:rsid w:val="3F1A3E5D"/>
    <w:rsid w:val="41666FC4"/>
    <w:rsid w:val="41BF2C53"/>
    <w:rsid w:val="41DD57D7"/>
    <w:rsid w:val="446F400B"/>
    <w:rsid w:val="45855FDE"/>
    <w:rsid w:val="482C788D"/>
    <w:rsid w:val="487447EF"/>
    <w:rsid w:val="495A26F9"/>
    <w:rsid w:val="4A0D7A35"/>
    <w:rsid w:val="4CB70C31"/>
    <w:rsid w:val="4DA71E30"/>
    <w:rsid w:val="4EB1090D"/>
    <w:rsid w:val="4EED3667"/>
    <w:rsid w:val="4EF37151"/>
    <w:rsid w:val="50A673C3"/>
    <w:rsid w:val="51911304"/>
    <w:rsid w:val="52CC770F"/>
    <w:rsid w:val="53B62C3D"/>
    <w:rsid w:val="540076D7"/>
    <w:rsid w:val="554009FD"/>
    <w:rsid w:val="569C4E08"/>
    <w:rsid w:val="56EF0BB8"/>
    <w:rsid w:val="57996087"/>
    <w:rsid w:val="58985F68"/>
    <w:rsid w:val="58F2220C"/>
    <w:rsid w:val="595B6043"/>
    <w:rsid w:val="59BC7A2E"/>
    <w:rsid w:val="59ED667F"/>
    <w:rsid w:val="5A062064"/>
    <w:rsid w:val="5DAB0BF7"/>
    <w:rsid w:val="5DBC16B4"/>
    <w:rsid w:val="5DC757A6"/>
    <w:rsid w:val="5EC96B7C"/>
    <w:rsid w:val="6036360C"/>
    <w:rsid w:val="60F3483F"/>
    <w:rsid w:val="62235FC5"/>
    <w:rsid w:val="62BF068C"/>
    <w:rsid w:val="64410383"/>
    <w:rsid w:val="64493CE0"/>
    <w:rsid w:val="647F2108"/>
    <w:rsid w:val="648756CA"/>
    <w:rsid w:val="649E4309"/>
    <w:rsid w:val="64ED0C13"/>
    <w:rsid w:val="650E5E42"/>
    <w:rsid w:val="666103EF"/>
    <w:rsid w:val="66C96D28"/>
    <w:rsid w:val="67A531E7"/>
    <w:rsid w:val="67C70387"/>
    <w:rsid w:val="67EF7311"/>
    <w:rsid w:val="685E4354"/>
    <w:rsid w:val="6C3A25E0"/>
    <w:rsid w:val="6CD63831"/>
    <w:rsid w:val="6D8B3EF2"/>
    <w:rsid w:val="6EDA15E1"/>
    <w:rsid w:val="6EE66243"/>
    <w:rsid w:val="70094E5B"/>
    <w:rsid w:val="71795059"/>
    <w:rsid w:val="71CA1097"/>
    <w:rsid w:val="748A1CD0"/>
    <w:rsid w:val="76044382"/>
    <w:rsid w:val="7678181E"/>
    <w:rsid w:val="78332E5F"/>
    <w:rsid w:val="78392639"/>
    <w:rsid w:val="79AE2C3E"/>
    <w:rsid w:val="7A710D80"/>
    <w:rsid w:val="7A8D5323"/>
    <w:rsid w:val="7AFB652C"/>
    <w:rsid w:val="7B456BFD"/>
    <w:rsid w:val="7B4D1FBC"/>
    <w:rsid w:val="7B8105BB"/>
    <w:rsid w:val="7E5601CF"/>
    <w:rsid w:val="7ED445E7"/>
    <w:rsid w:val="7F2D2F3E"/>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ocked="1"/>
    <w:lsdException w:qFormat="1" w:unhideWhenUsed="0" w:uiPriority="99" w:semiHidden="0" w:name="Emphasis"/>
    <w:lsdException w:uiPriority="99" w:name="Document Map"/>
    <w:lsdException w:uiPriority="99"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uiPriority="99" w:name="HTML Keyboard"/>
    <w:lsdException w:uiPriority="99" w:name="HTML Preformatted"/>
    <w:lsdException w:uiPriority="99" w:name="HTML Sample"/>
    <w:lsdException w:uiPriority="99" w:name="HTML Typewriter"/>
    <w:lsdException w:qFormat="1" w:unhideWhenUsed="0"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eastAsia="宋体" w:cs="Times New Roman"/>
      <w:kern w:val="2"/>
      <w:sz w:val="21"/>
      <w:szCs w:val="21"/>
      <w:lang w:val="en-US" w:eastAsia="zh-CN" w:bidi="ar-SA"/>
    </w:rPr>
  </w:style>
  <w:style w:type="character" w:default="1" w:styleId="7">
    <w:name w:val="Default Paragraph Font"/>
    <w:semiHidden/>
    <w:uiPriority w:val="99"/>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Date"/>
    <w:basedOn w:val="1"/>
    <w:next w:val="1"/>
    <w:link w:val="35"/>
    <w:qFormat/>
    <w:uiPriority w:val="99"/>
    <w:pPr>
      <w:ind w:left="100" w:leftChars="2500"/>
    </w:pPr>
  </w:style>
  <w:style w:type="paragraph" w:styleId="3">
    <w:name w:val="footer"/>
    <w:basedOn w:val="1"/>
    <w:link w:val="17"/>
    <w:qFormat/>
    <w:uiPriority w:val="99"/>
    <w:pPr>
      <w:tabs>
        <w:tab w:val="center" w:pos="4153"/>
        <w:tab w:val="right" w:pos="8306"/>
      </w:tabs>
      <w:snapToGrid w:val="0"/>
      <w:jc w:val="left"/>
    </w:pPr>
    <w:rPr>
      <w:sz w:val="18"/>
      <w:szCs w:val="18"/>
    </w:rPr>
  </w:style>
  <w:style w:type="paragraph" w:styleId="4">
    <w:name w:val="header"/>
    <w:basedOn w:val="1"/>
    <w:link w:val="1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szCs w:val="18"/>
    </w:rPr>
  </w:style>
  <w:style w:type="paragraph" w:styleId="5">
    <w:name w:val="Normal (Web)"/>
    <w:basedOn w:val="1"/>
    <w:qFormat/>
    <w:uiPriority w:val="99"/>
    <w:pPr>
      <w:jc w:val="left"/>
    </w:pPr>
    <w:rPr>
      <w:kern w:val="0"/>
      <w:sz w:val="24"/>
      <w:szCs w:val="24"/>
    </w:rPr>
  </w:style>
  <w:style w:type="character" w:styleId="8">
    <w:name w:val="page number"/>
    <w:basedOn w:val="7"/>
    <w:qFormat/>
    <w:uiPriority w:val="99"/>
  </w:style>
  <w:style w:type="character" w:styleId="9">
    <w:name w:val="FollowedHyperlink"/>
    <w:basedOn w:val="7"/>
    <w:qFormat/>
    <w:uiPriority w:val="99"/>
    <w:rPr>
      <w:color w:val="000000"/>
      <w:u w:val="none"/>
    </w:rPr>
  </w:style>
  <w:style w:type="character" w:styleId="10">
    <w:name w:val="Emphasis"/>
    <w:basedOn w:val="7"/>
    <w:qFormat/>
    <w:uiPriority w:val="99"/>
  </w:style>
  <w:style w:type="character" w:styleId="11">
    <w:name w:val="HTML Definition"/>
    <w:basedOn w:val="7"/>
    <w:qFormat/>
    <w:uiPriority w:val="99"/>
  </w:style>
  <w:style w:type="character" w:styleId="12">
    <w:name w:val="HTML Acronym"/>
    <w:basedOn w:val="7"/>
    <w:qFormat/>
    <w:uiPriority w:val="99"/>
  </w:style>
  <w:style w:type="character" w:styleId="13">
    <w:name w:val="HTML Variable"/>
    <w:basedOn w:val="7"/>
    <w:qFormat/>
    <w:uiPriority w:val="99"/>
  </w:style>
  <w:style w:type="character" w:styleId="14">
    <w:name w:val="Hyperlink"/>
    <w:basedOn w:val="7"/>
    <w:qFormat/>
    <w:uiPriority w:val="99"/>
    <w:rPr>
      <w:color w:val="000000"/>
      <w:u w:val="none"/>
    </w:rPr>
  </w:style>
  <w:style w:type="character" w:styleId="15">
    <w:name w:val="HTML Code"/>
    <w:basedOn w:val="7"/>
    <w:qFormat/>
    <w:uiPriority w:val="99"/>
    <w:rPr>
      <w:rFonts w:ascii="Courier New" w:hAnsi="Courier New" w:cs="Courier New"/>
      <w:sz w:val="20"/>
      <w:szCs w:val="20"/>
    </w:rPr>
  </w:style>
  <w:style w:type="character" w:styleId="16">
    <w:name w:val="HTML Cite"/>
    <w:basedOn w:val="7"/>
    <w:qFormat/>
    <w:uiPriority w:val="99"/>
  </w:style>
  <w:style w:type="character" w:customStyle="1" w:styleId="17">
    <w:name w:val="Footer Char"/>
    <w:basedOn w:val="7"/>
    <w:link w:val="3"/>
    <w:semiHidden/>
    <w:qFormat/>
    <w:uiPriority w:val="99"/>
    <w:rPr>
      <w:rFonts w:ascii="Times New Roman" w:hAnsi="Times New Roman"/>
      <w:sz w:val="18"/>
      <w:szCs w:val="18"/>
    </w:rPr>
  </w:style>
  <w:style w:type="character" w:customStyle="1" w:styleId="18">
    <w:name w:val="Header Char"/>
    <w:basedOn w:val="7"/>
    <w:link w:val="4"/>
    <w:semiHidden/>
    <w:qFormat/>
    <w:uiPriority w:val="99"/>
    <w:rPr>
      <w:rFonts w:ascii="Times New Roman" w:hAnsi="Times New Roman"/>
      <w:sz w:val="18"/>
      <w:szCs w:val="18"/>
    </w:rPr>
  </w:style>
  <w:style w:type="character" w:customStyle="1" w:styleId="19">
    <w:name w:val="hover18"/>
    <w:basedOn w:val="7"/>
    <w:qFormat/>
    <w:uiPriority w:val="99"/>
    <w:rPr>
      <w:color w:val="auto"/>
    </w:rPr>
  </w:style>
  <w:style w:type="character" w:customStyle="1" w:styleId="20">
    <w:name w:val="noline"/>
    <w:basedOn w:val="7"/>
    <w:qFormat/>
    <w:uiPriority w:val="99"/>
  </w:style>
  <w:style w:type="character" w:customStyle="1" w:styleId="21">
    <w:name w:val="place"/>
    <w:basedOn w:val="7"/>
    <w:qFormat/>
    <w:uiPriority w:val="99"/>
  </w:style>
  <w:style w:type="character" w:customStyle="1" w:styleId="22">
    <w:name w:val="place1"/>
    <w:basedOn w:val="7"/>
    <w:qFormat/>
    <w:uiPriority w:val="99"/>
    <w:rPr>
      <w:rFonts w:ascii="微软雅黑" w:hAnsi="微软雅黑" w:eastAsia="微软雅黑" w:cs="微软雅黑"/>
      <w:color w:val="auto"/>
      <w:sz w:val="25"/>
      <w:szCs w:val="25"/>
    </w:rPr>
  </w:style>
  <w:style w:type="character" w:customStyle="1" w:styleId="23">
    <w:name w:val="place2"/>
    <w:basedOn w:val="7"/>
    <w:qFormat/>
    <w:uiPriority w:val="99"/>
  </w:style>
  <w:style w:type="character" w:customStyle="1" w:styleId="24">
    <w:name w:val="place3"/>
    <w:basedOn w:val="7"/>
    <w:qFormat/>
    <w:uiPriority w:val="99"/>
  </w:style>
  <w:style w:type="character" w:customStyle="1" w:styleId="25">
    <w:name w:val="font"/>
    <w:basedOn w:val="7"/>
    <w:qFormat/>
    <w:uiPriority w:val="99"/>
  </w:style>
  <w:style w:type="character" w:customStyle="1" w:styleId="26">
    <w:name w:val="font1"/>
    <w:basedOn w:val="7"/>
    <w:qFormat/>
    <w:uiPriority w:val="99"/>
  </w:style>
  <w:style w:type="character" w:customStyle="1" w:styleId="27">
    <w:name w:val="laypage_curr"/>
    <w:basedOn w:val="7"/>
    <w:qFormat/>
    <w:uiPriority w:val="99"/>
    <w:rPr>
      <w:color w:val="auto"/>
      <w:shd w:val="clear" w:color="auto" w:fill="auto"/>
    </w:rPr>
  </w:style>
  <w:style w:type="character" w:customStyle="1" w:styleId="28">
    <w:name w:val="gwds_nopic"/>
    <w:basedOn w:val="7"/>
    <w:qFormat/>
    <w:uiPriority w:val="99"/>
  </w:style>
  <w:style w:type="character" w:customStyle="1" w:styleId="29">
    <w:name w:val="gwds_nopic1"/>
    <w:basedOn w:val="7"/>
    <w:qFormat/>
    <w:uiPriority w:val="99"/>
  </w:style>
  <w:style w:type="character" w:customStyle="1" w:styleId="30">
    <w:name w:val="gwds_nopic2"/>
    <w:basedOn w:val="7"/>
    <w:qFormat/>
    <w:uiPriority w:val="99"/>
  </w:style>
  <w:style w:type="character" w:customStyle="1" w:styleId="31">
    <w:name w:val="hover19"/>
    <w:basedOn w:val="7"/>
    <w:qFormat/>
    <w:uiPriority w:val="99"/>
    <w:rPr>
      <w:color w:val="auto"/>
    </w:rPr>
  </w:style>
  <w:style w:type="character" w:customStyle="1" w:styleId="32">
    <w:name w:val="hover16"/>
    <w:basedOn w:val="7"/>
    <w:qFormat/>
    <w:uiPriority w:val="99"/>
    <w:rPr>
      <w:color w:val="auto"/>
    </w:rPr>
  </w:style>
  <w:style w:type="character" w:customStyle="1" w:styleId="33">
    <w:name w:val="icon_video"/>
    <w:basedOn w:val="7"/>
    <w:qFormat/>
    <w:uiPriority w:val="99"/>
  </w:style>
  <w:style w:type="character" w:customStyle="1" w:styleId="34">
    <w:name w:val="one"/>
    <w:basedOn w:val="7"/>
    <w:qFormat/>
    <w:uiPriority w:val="99"/>
    <w:rPr>
      <w:color w:val="auto"/>
    </w:rPr>
  </w:style>
  <w:style w:type="character" w:customStyle="1" w:styleId="35">
    <w:name w:val="Date Char"/>
    <w:basedOn w:val="7"/>
    <w:link w:val="2"/>
    <w:semiHidden/>
    <w:qFormat/>
    <w:uiPriority w:val="99"/>
    <w:rPr>
      <w:rFonts w:ascii="Times New Roman" w:hAnsi="Times New Roman"/>
      <w:szCs w:val="21"/>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微软中国</Company>
  <Pages>6</Pages>
  <Words>421</Words>
  <Characters>2405</Characters>
  <Lines>0</Lines>
  <Paragraphs>0</Paragraphs>
  <TotalTime>1</TotalTime>
  <ScaleCrop>false</ScaleCrop>
  <LinksUpToDate>false</LinksUpToDate>
  <CharactersWithSpaces>0</CharactersWithSpaces>
  <Application>WPS Office_11.1.0.8389_F1E327BC-269C-435d-A152-05C5408002CA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2018-12-20T06:26:00Z</dcterms:created>
  <dc:creator>S524黄悦</dc:creator>
  <cp:lastModifiedBy>H</cp:lastModifiedBy>
  <cp:lastPrinted>2019-02-19T07:43:00Z</cp:lastPrinted>
  <dcterms:modified xsi:type="dcterms:W3CDTF">2019-02-19T08:33:49Z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2052-11.1.0.8389</vt:lpwstr>
  </property>
</Properties>
</file>