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200" w:lineRule="exact"/>
        <w:rPr>
          <w:rFonts w:ascii="方正小标宋简体" w:eastAsia="方正小标宋简体"/>
          <w:color w:val="FF0000"/>
          <w:sz w:val="84"/>
          <w:szCs w:val="84"/>
        </w:rPr>
      </w:pPr>
      <w:r>
        <w:pict>
          <v:shape id="Text Box 2" o:spid="_x0000_s1026" o:spt="202" type="#_x0000_t202" style="position:absolute;left:0pt;margin-left:345.75pt;margin-top:22.5pt;height:78.1pt;width:108pt;z-index:2516561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pacing w:val="-160"/>
                      <w:sz w:val="100"/>
                      <w:szCs w:val="100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pacing w:val="-160"/>
                      <w:sz w:val="100"/>
                      <w:szCs w:val="100"/>
                    </w:rPr>
                    <w:t>文</w:t>
                  </w:r>
                  <w:r>
                    <w:rPr>
                      <w:rFonts w:ascii="方正小标宋简体" w:eastAsia="方正小标宋简体"/>
                      <w:color w:val="FF0000"/>
                      <w:spacing w:val="-160"/>
                      <w:sz w:val="100"/>
                      <w:szCs w:val="100"/>
                    </w:rPr>
                    <w:t xml:space="preserve"> </w:t>
                  </w:r>
                  <w:r>
                    <w:rPr>
                      <w:rFonts w:hint="eastAsia" w:ascii="方正小标宋简体" w:eastAsia="方正小标宋简体"/>
                      <w:color w:val="FF0000"/>
                      <w:spacing w:val="-160"/>
                      <w:sz w:val="100"/>
                      <w:szCs w:val="100"/>
                    </w:rPr>
                    <w:t>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z w:val="84"/>
          <w:szCs w:val="84"/>
        </w:rPr>
        <w:t>湖南省妇女联合会</w:t>
      </w:r>
    </w:p>
    <w:p>
      <w:pPr>
        <w:spacing w:line="1200" w:lineRule="exact"/>
        <w:rPr>
          <w:rFonts w:ascii="方正小标宋简体" w:eastAsia="方正小标宋简体"/>
          <w:color w:val="FF0000"/>
          <w:spacing w:val="165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165"/>
          <w:sz w:val="84"/>
          <w:szCs w:val="84"/>
        </w:rPr>
        <w:t>湖南省教育厅</w:t>
      </w:r>
    </w:p>
    <w:p>
      <w:pPr>
        <w:spacing w:line="580" w:lineRule="exact"/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湘妇字〔2016〕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号</w:t>
      </w:r>
    </w:p>
    <w:p>
      <w:pPr>
        <w:spacing w:line="580" w:lineRule="exact"/>
        <w:rPr>
          <w:color w:val="000000"/>
          <w:sz w:val="44"/>
          <w:szCs w:val="44"/>
        </w:rPr>
      </w:pPr>
      <w:r>
        <w:pict>
          <v:shape id="AutoShape 3" o:spid="_x0000_s1027" style="position:absolute;left:0pt;margin-left:207pt;margin-top:11pt;height:15.6pt;width:18pt;z-index:251659264;mso-width-relative:page;mso-height-relative:page;" fillcolor="#FF0000" filled="t" stroked="t" coordsize="228600,198120" path="m0,75674l87317,75675,114300,0,141282,75675,228599,75674,157957,122444,184941,198119,114300,151349,43658,198119,70642,122444xe">
            <v:path o:connectlocs="114300,0;0,75674;43658,198119;184941,198119;228599,75674" o:connectangles="2147483647,2147483647,2147483647,2147483647,0"/>
            <v:fill on="t" focussize="0,0"/>
            <v:stroke color="#FF0000" joinstyle="miter"/>
            <v:imagedata o:title=""/>
            <o:lock v:ext="edit"/>
          </v:shape>
        </w:pict>
      </w:r>
      <w:r>
        <w:pict>
          <v:line id="Line 4" o:spid="_x0000_s1028" o:spt="20" style="position:absolute;left:0pt;flip:y;margin-left:234pt;margin-top:18.8pt;height:0pt;width:198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pict>
          <v:line id="Line 5" o:spid="_x0000_s1029" o:spt="20" style="position:absolute;left:0pt;flip:y;margin-left:-9pt;margin-top:18.8pt;height:0pt;width:198pt;z-index:251657216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600" w:lineRule="exac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关于开展湖南省生殖健康知识进高校公益活动的通知</w:t>
      </w:r>
    </w:p>
    <w:p>
      <w:pPr>
        <w:spacing w:line="600" w:lineRule="exact"/>
        <w:rPr>
          <w:rFonts w:ascii="微软雅黑" w:hAnsi="微软雅黑" w:eastAsia="微软雅黑"/>
          <w:sz w:val="33"/>
          <w:szCs w:val="33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各市州妇联、教育局、各普通高等学校：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为充分发挥公益项目的引领作用，凝聚社会共识与合力，推进普通高等学校生殖健康教育，切实提高大学生和青年教师群体生殖健康知识水平及自我防护意识，经研究决定，自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hAnsi="??" w:eastAsia="仿宋_GB2312"/>
          <w:sz w:val="32"/>
          <w:szCs w:val="32"/>
        </w:rPr>
        <w:t>年4月起，</w:t>
      </w:r>
      <w:r>
        <w:rPr>
          <w:rFonts w:hint="eastAsia" w:ascii="仿宋_GB2312" w:eastAsia="仿宋_GB2312"/>
          <w:sz w:val="32"/>
          <w:szCs w:val="32"/>
        </w:rPr>
        <w:t>以“守护青春·为爱改变”为主题，</w:t>
      </w:r>
      <w:r>
        <w:rPr>
          <w:rFonts w:hint="eastAsia" w:ascii="仿宋_GB2312" w:hAnsi="??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场湖南省生殖健康知识进高校公益活动。现将具体事项通知如下：</w:t>
      </w:r>
    </w:p>
    <w:p>
      <w:pPr>
        <w:spacing w:line="500" w:lineRule="exact"/>
        <w:ind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一、活动名称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“守护青春·为爱改变”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湖南省生殖健康知识进高校公益活动</w:t>
      </w:r>
    </w:p>
    <w:p>
      <w:pPr>
        <w:spacing w:line="500" w:lineRule="exact"/>
        <w:ind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ascii="仿宋_GB2312" w:eastAsia="仿宋_GB2312"/>
          <w:sz w:val="32"/>
          <w:szCs w:val="32"/>
        </w:rPr>
        <w:t>—12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spacing w:line="500" w:lineRule="exact"/>
        <w:ind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三、活动形式及内容</w:t>
      </w:r>
    </w:p>
    <w:p>
      <w:pPr>
        <w:widowControl/>
        <w:shd w:val="clear" w:color="auto" w:fill="FFFFFF"/>
        <w:spacing w:line="500" w:lineRule="exact"/>
        <w:ind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．活动形式：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公益讲座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专家义诊</w:t>
      </w:r>
    </w:p>
    <w:p>
      <w:pPr>
        <w:widowControl/>
        <w:shd w:val="clear" w:color="auto" w:fill="FFFFFF"/>
        <w:spacing w:line="500" w:lineRule="exact"/>
        <w:ind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．活动内容：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应大学生和青年教师青春期生理和心理特征及现代生活规律，组织专家有针对性地宣讲性保健和生殖健康知识，并开展义诊活动，为有需要的大学生及青年教师提供一对一专业指导和建议，使他们更好地了解自己、关爱他人，加强性道德修养，提升生殖健康保护能力。</w:t>
      </w:r>
    </w:p>
    <w:p>
      <w:pPr>
        <w:widowControl/>
        <w:shd w:val="clear" w:color="auto" w:fill="FFFFFF"/>
        <w:spacing w:line="50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．承办单位：</w:t>
      </w:r>
      <w:r>
        <w:rPr>
          <w:rFonts w:hint="eastAsia" w:ascii="仿宋_GB2312" w:eastAsia="仿宋_GB2312"/>
          <w:sz w:val="32"/>
          <w:szCs w:val="32"/>
        </w:rPr>
        <w:t>湖南省妇女儿童发展基金会、湖南省普通高等学校及各相关医疗机构。</w:t>
      </w:r>
    </w:p>
    <w:p>
      <w:pPr>
        <w:pStyle w:val="18"/>
        <w:numPr>
          <w:ilvl w:val="0"/>
          <w:numId w:val="1"/>
        </w:numPr>
        <w:spacing w:line="500" w:lineRule="exact"/>
        <w:ind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职责分工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．各市州妇联负责牵头，联系相关单位，共同制定活动方案，策划活动开展，协调高校宣传发动，组织参会人员，联系新闻媒体，加强宣传报道。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．各市州教育局要积极参与，为项目提供必要的帮助。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．各高等学校负责提供报告会场地，组织学生参会，组织志愿者做好活动现场秩序维护。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color w:val="FF0000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．各医疗机构负责联系宣讲团成员、义诊专家，并对宣讲课件进行审核把关，对宣讲人员进行培训，确保宣讲内容的合理性、科学性、专业性和趣味性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spacing w:line="500" w:lineRule="exact"/>
        <w:ind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五、活动要求</w:t>
      </w:r>
    </w:p>
    <w:p>
      <w:pPr>
        <w:spacing w:line="500" w:lineRule="exact"/>
        <w:ind w:firstLine="630" w:firstLineChars="196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（一）人员要求</w:t>
      </w:r>
    </w:p>
    <w:p>
      <w:pPr>
        <w:spacing w:line="50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．参与人员：</w:t>
      </w:r>
      <w:r>
        <w:rPr>
          <w:rFonts w:hint="eastAsia" w:ascii="仿宋_GB2312" w:eastAsia="仿宋_GB2312"/>
          <w:sz w:val="32"/>
          <w:szCs w:val="32"/>
        </w:rPr>
        <w:t>在校大学生和青年教师，每</w:t>
      </w:r>
      <w:r>
        <w:rPr>
          <w:rFonts w:hint="eastAsia" w:ascii="仿宋_GB2312" w:hAnsi="宋体" w:eastAsia="仿宋_GB2312" w:cs="仿宋_GB2312"/>
          <w:sz w:val="32"/>
          <w:szCs w:val="32"/>
        </w:rPr>
        <w:t>场次讲座参与人</w:t>
      </w:r>
      <w:r>
        <w:rPr>
          <w:rFonts w:hint="eastAsia" w:ascii="仿宋_GB2312" w:eastAsia="仿宋_GB2312"/>
          <w:sz w:val="32"/>
          <w:szCs w:val="32"/>
        </w:rPr>
        <w:t>数不低于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人</w:t>
      </w:r>
    </w:p>
    <w:p>
      <w:pPr>
        <w:spacing w:line="500" w:lineRule="exact"/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．宣讲和义诊专家：</w:t>
      </w:r>
      <w:r>
        <w:rPr>
          <w:rFonts w:hint="eastAsia" w:ascii="仿宋_GB2312" w:hAnsi="宋体" w:eastAsia="仿宋_GB2312" w:cs="仿宋_GB2312"/>
          <w:sz w:val="32"/>
          <w:szCs w:val="32"/>
        </w:rPr>
        <w:t>每场次不低于</w:t>
      </w: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人。</w:t>
      </w:r>
    </w:p>
    <w:p>
      <w:pPr>
        <w:spacing w:line="500" w:lineRule="exact"/>
        <w:ind w:firstLine="643" w:firstLineChars="20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（二）宣传要求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各市州妇联需积极创造条件，加大宣传力度，活动开展前按要求制作宣传展架、海报，印制活动宣传手册；活动开展时，要</w:t>
      </w:r>
      <w:r>
        <w:rPr>
          <w:rFonts w:hint="eastAsia" w:ascii="仿宋_GB2312" w:hAnsi="宋体" w:eastAsia="仿宋_GB2312" w:cs="仿宋_GB2312"/>
          <w:sz w:val="32"/>
          <w:szCs w:val="32"/>
        </w:rPr>
        <w:t>求首场活动不少于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家媒体（包括电视媒体、网络媒体、纸质媒体），后续活动不少于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家媒体；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活动结束后两周内将活动图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片资料、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媒体报道资料等及时收集、报送至省妇女儿童发展基金会。</w:t>
      </w:r>
    </w:p>
    <w:p>
      <w:pPr>
        <w:spacing w:line="500" w:lineRule="exact"/>
        <w:ind w:firstLine="643" w:firstLineChars="20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（三）资料报送要求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、4月</w:t>
      </w:r>
      <w:r>
        <w:rPr>
          <w:rFonts w:ascii="仿宋_GB2312" w:hAnsi="宋体" w:eastAsia="仿宋_GB2312" w:cs="仿宋_GB2312"/>
          <w:sz w:val="32"/>
          <w:szCs w:val="32"/>
        </w:rPr>
        <w:t>21</w:t>
      </w:r>
      <w:r>
        <w:rPr>
          <w:rFonts w:hint="eastAsia" w:ascii="仿宋_GB2312" w:hAnsi="宋体" w:eastAsia="仿宋_GB2312" w:cs="仿宋_GB2312"/>
          <w:sz w:val="32"/>
          <w:szCs w:val="32"/>
        </w:rPr>
        <w:t>日前报送联系人名单（附件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）及全年活动计划安排（附件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、每场活动结束后两周内整理报送相关资料：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）活动方案；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）宣传资料；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ascii="仿宋_GB2312" w:hAnsi="宋体" w:eastAsia="仿宋_GB2312" w:cs="仿宋_GB2312"/>
          <w:sz w:val="32"/>
          <w:szCs w:val="32"/>
        </w:rPr>
        <w:t>电视台报道提供视频文件，如无法提供视频，请提供展示活动现场宣讲及义诊的画面截图；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ascii="仿宋_GB2312" w:hAnsi="宋体" w:eastAsia="仿宋_GB2312" w:cs="仿宋_GB2312"/>
          <w:sz w:val="32"/>
          <w:szCs w:val="32"/>
        </w:rPr>
        <w:t>报纸报道的提供报纸原件或报道版面扫描件；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hint="eastAsia" w:ascii="仿宋_GB2312" w:hAnsi="宋体" w:eastAsia="仿宋_GB2312" w:cs="仿宋_GB2312"/>
          <w:sz w:val="32"/>
          <w:szCs w:val="32"/>
        </w:rPr>
        <w:t>网络报道提供网址和截图（如下表）。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1588"/>
        <w:gridCol w:w="3152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347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8" w:type="dxa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3152" w:type="dxa"/>
          </w:tcPr>
          <w:p>
            <w:pPr>
              <w:jc w:val="center"/>
            </w:pPr>
            <w:r>
              <w:rPr>
                <w:rFonts w:hint="eastAsia"/>
              </w:rPr>
              <w:t>链接</w:t>
            </w:r>
          </w:p>
        </w:tc>
        <w:tc>
          <w:tcPr>
            <w:tcW w:w="3661" w:type="dxa"/>
          </w:tcPr>
          <w:p>
            <w:pPr>
              <w:jc w:val="center"/>
            </w:pPr>
            <w:r>
              <w:rPr>
                <w:rFonts w:hint="eastAsia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347" w:type="dxa"/>
          </w:tcPr>
          <w:p>
            <w:pPr>
              <w:numPr>
                <w:ilvl w:val="0"/>
                <w:numId w:val="2"/>
              </w:numPr>
              <w:tabs>
                <w:tab w:val="left" w:pos="420"/>
              </w:tabs>
            </w:pPr>
          </w:p>
        </w:tc>
        <w:tc>
          <w:tcPr>
            <w:tcW w:w="158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“守护青春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为爱改变”女性健康讲座进高校</w:t>
            </w:r>
          </w:p>
          <w:p>
            <w:pPr/>
          </w:p>
        </w:tc>
        <w:tc>
          <w:tcPr>
            <w:tcW w:w="3152" w:type="dxa"/>
          </w:tcPr>
          <w:p>
            <w:pPr/>
            <w:r>
              <w:t>http://news.fengone.com/b/20151125/582540.html</w:t>
            </w:r>
          </w:p>
        </w:tc>
        <w:tc>
          <w:tcPr>
            <w:tcW w:w="3661" w:type="dxa"/>
          </w:tcPr>
          <w:p>
            <w:pPr/>
            <w:r>
              <w:drawing>
                <wp:inline distT="0" distB="0" distL="0" distR="0">
                  <wp:extent cx="2257425" cy="2047875"/>
                  <wp:effectExtent l="19050" t="0" r="9525" b="0"/>
                  <wp:docPr id="1" name="图片 3" descr="长沙进高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长沙进高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dxa"/>
          </w:tcPr>
          <w:p>
            <w:pPr>
              <w:numPr>
                <w:ilvl w:val="0"/>
                <w:numId w:val="2"/>
              </w:numPr>
              <w:tabs>
                <w:tab w:val="left" w:pos="420"/>
              </w:tabs>
            </w:pPr>
          </w:p>
        </w:tc>
        <w:tc>
          <w:tcPr>
            <w:tcW w:w="1588" w:type="dxa"/>
          </w:tcPr>
          <w:p>
            <w:pPr/>
          </w:p>
        </w:tc>
        <w:tc>
          <w:tcPr>
            <w:tcW w:w="3152" w:type="dxa"/>
          </w:tcPr>
          <w:p>
            <w:pPr/>
          </w:p>
        </w:tc>
        <w:tc>
          <w:tcPr>
            <w:tcW w:w="366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dxa"/>
          </w:tcPr>
          <w:p>
            <w:pPr>
              <w:numPr>
                <w:ilvl w:val="0"/>
                <w:numId w:val="2"/>
              </w:numPr>
              <w:tabs>
                <w:tab w:val="left" w:pos="420"/>
              </w:tabs>
            </w:pPr>
          </w:p>
        </w:tc>
        <w:tc>
          <w:tcPr>
            <w:tcW w:w="1588" w:type="dxa"/>
          </w:tcPr>
          <w:p>
            <w:pPr/>
          </w:p>
        </w:tc>
        <w:tc>
          <w:tcPr>
            <w:tcW w:w="3152" w:type="dxa"/>
          </w:tcPr>
          <w:p>
            <w:pPr/>
          </w:p>
        </w:tc>
        <w:tc>
          <w:tcPr>
            <w:tcW w:w="3661" w:type="dxa"/>
          </w:tcPr>
          <w:p>
            <w:pPr/>
          </w:p>
        </w:tc>
      </w:tr>
    </w:tbl>
    <w:p>
      <w:pPr>
        <w:spacing w:line="4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六、联系方式</w:t>
      </w:r>
    </w:p>
    <w:p>
      <w:pPr>
        <w:spacing w:line="460" w:lineRule="exact"/>
        <w:ind w:firstLine="66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湖南省妇女儿童发展基金会办公室</w:t>
      </w:r>
    </w:p>
    <w:p>
      <w:pPr>
        <w:spacing w:line="4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</w:rPr>
        <w:t>唐婧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卓英鹰</w:t>
      </w:r>
    </w:p>
    <w:p>
      <w:pPr>
        <w:spacing w:line="4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  话：</w:t>
      </w:r>
      <w:r>
        <w:rPr>
          <w:rFonts w:ascii="仿宋_GB2312" w:hAnsi="仿宋" w:eastAsia="仿宋_GB2312"/>
          <w:sz w:val="32"/>
          <w:szCs w:val="32"/>
        </w:rPr>
        <w:t xml:space="preserve"> 0731-82218413       </w:t>
      </w:r>
    </w:p>
    <w:p>
      <w:pPr>
        <w:spacing w:line="4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E-mail: 450549710@qq.com</w:t>
      </w:r>
    </w:p>
    <w:p>
      <w:pPr>
        <w:spacing w:line="460" w:lineRule="exact"/>
        <w:ind w:firstLine="660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>地   址：长沙市芙蓉区韶山北路</w:t>
      </w:r>
      <w:r>
        <w:rPr>
          <w:rFonts w:ascii="仿宋_GB2312" w:hAnsi="仿宋" w:eastAsia="仿宋_GB2312"/>
          <w:spacing w:val="-20"/>
          <w:sz w:val="32"/>
          <w:szCs w:val="32"/>
        </w:rPr>
        <w:t>1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号省委四办公楼南</w:t>
      </w:r>
      <w:r>
        <w:rPr>
          <w:rFonts w:ascii="仿宋_GB2312" w:hAnsi="仿宋" w:eastAsia="仿宋_GB2312"/>
          <w:spacing w:val="-20"/>
          <w:sz w:val="32"/>
          <w:szCs w:val="32"/>
        </w:rPr>
        <w:t>141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室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．联系人汇总表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．时间安排表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．任务分配表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．湖南省专家讲师团名单（待定）</w:t>
      </w:r>
    </w:p>
    <w:p>
      <w:pPr>
        <w:spacing w:line="460" w:lineRule="exact"/>
        <w:ind w:firstLine="720" w:firstLineChars="200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00" w:lineRule="exact"/>
        <w:ind w:firstLine="140" w:firstLineChars="50"/>
        <w:jc w:val="left"/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</w:rPr>
        <w:t>湖南省妇联</w:t>
      </w:r>
      <w:r>
        <w:rPr>
          <w:rFonts w:ascii="仿宋_GB2312" w:hAnsi="仿宋_GB2312" w:eastAsia="仿宋_GB2312" w:cs="仿宋_GB2312"/>
          <w:color w:val="000000"/>
          <w:spacing w:val="-20"/>
          <w:kern w:val="1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color w:val="000000"/>
          <w:spacing w:val="-20"/>
          <w:kern w:val="1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10"/>
          <w:sz w:val="32"/>
          <w:szCs w:val="32"/>
        </w:rPr>
        <w:t xml:space="preserve">                        湖南省教育厅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7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2016年4月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2016年4月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7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联系人汇总表</w:t>
      </w:r>
    </w:p>
    <w:tbl>
      <w:tblPr>
        <w:tblStyle w:val="11"/>
        <w:tblpPr w:leftFromText="180" w:rightFromText="180" w:vertAnchor="text" w:horzAnchor="page" w:tblpX="1807" w:tblpY="445"/>
        <w:tblOverlap w:val="never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07"/>
        <w:gridCol w:w="1543"/>
        <w:gridCol w:w="1568"/>
        <w:gridCol w:w="136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QQ</w:t>
            </w: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4月2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日前将电子档发送至邮箱：</w:t>
      </w:r>
      <w:r>
        <w:rPr>
          <w:rFonts w:ascii="仿宋_GB2312" w:eastAsia="仿宋_GB2312"/>
          <w:sz w:val="32"/>
          <w:szCs w:val="32"/>
        </w:rPr>
        <w:t>450549710@qq.com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60" w:lineRule="exac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时间安排表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11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205"/>
        <w:gridCol w:w="189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计划开展院校</w:t>
            </w:r>
          </w:p>
        </w:tc>
        <w:tc>
          <w:tcPr>
            <w:tcW w:w="220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计划时间</w:t>
            </w:r>
          </w:p>
        </w:tc>
        <w:tc>
          <w:tcPr>
            <w:tcW w:w="189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参与人数</w:t>
            </w:r>
          </w:p>
        </w:tc>
        <w:tc>
          <w:tcPr>
            <w:tcW w:w="14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6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（4月21日前加盖各单位公章寄送至省妇女儿童发展基金会）</w:t>
      </w: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60" w:lineRule="exact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任务分配表（</w:t>
      </w:r>
      <w:r>
        <w:rPr>
          <w:rFonts w:ascii="方正小标宋简体" w:hAnsi="黑体" w:eastAsia="方正小标宋简体" w:cs="黑体"/>
          <w:color w:val="000000"/>
          <w:sz w:val="44"/>
          <w:szCs w:val="44"/>
        </w:rPr>
        <w:t xml:space="preserve"> 100 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场）</w:t>
      </w:r>
    </w:p>
    <w:p>
      <w:pPr>
        <w:spacing w:line="46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tbl>
      <w:tblPr>
        <w:tblStyle w:val="11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490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省妇联、省教育厅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长沙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株洲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湘潭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衡阳</w:t>
            </w:r>
          </w:p>
        </w:tc>
        <w:tc>
          <w:tcPr>
            <w:tcW w:w="490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邵阳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岳阳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常德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张家界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益阳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郴州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永州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娄底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怀化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湘西</w:t>
            </w:r>
          </w:p>
        </w:tc>
        <w:tc>
          <w:tcPr>
            <w:tcW w:w="4902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市妇联、市教育局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</w:tbl>
    <w:p>
      <w:pPr>
        <w:spacing w:line="46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spacing w:line="46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p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p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湖南省专家讲师团名单</w:t>
      </w:r>
    </w:p>
    <w:p>
      <w:pPr>
        <w:spacing w:line="100" w:lineRule="exact"/>
        <w:jc w:val="center"/>
        <w:rPr>
          <w:rFonts w:ascii="黑体" w:eastAsia="黑体"/>
          <w:sz w:val="11"/>
          <w:szCs w:val="11"/>
        </w:rPr>
      </w:pPr>
    </w:p>
    <w:tbl>
      <w:tblPr>
        <w:tblStyle w:val="11"/>
        <w:tblW w:w="9549" w:type="dxa"/>
        <w:jc w:val="center"/>
        <w:tblInd w:w="-17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61"/>
        <w:gridCol w:w="1417"/>
        <w:gridCol w:w="2977"/>
        <w:gridCol w:w="189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医院名称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方超英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党委书记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吴颖岚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妇保科主任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崔超美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综合治疗科顾问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李雪英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综合治疗科主任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陈湘华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医务部副主任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副主任护师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岭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医师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邹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妇保科副主任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320" w:firstLineChars="10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湖南省妇幼保健院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蒋翠辉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周燕飞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解艳娟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原护理部主任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主管护师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邓海欧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PAC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长沙市妇幼保健院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范  幸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妇女健康中心副主任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郴州市第一人民医院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谭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琛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郴州市第三人民医院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黄海芬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郴州市第三人民医院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周晓娟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衡阳市妇幼保健院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黄菊芳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株洲市妇幼保健院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何美芳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株洲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王季青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怀化市妇幼保健院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杨梦婕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邵阳市妇幼保健院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刘艳红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邵阳市妇幼保健院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邓红艳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主管护师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湘潭市妇幼保健院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黄伏莲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湘潭市妇幼保健院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黄春玲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常德市妇幼保健院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娄建英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益阳市妇幼保健院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益阳市资阳区妇幼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颜  丹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妇产科副主任医师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益阳市资阳区妇幼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刘  华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妇产科副主任医师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益阳市妇幼保健院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陈满秀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岳阳市妇幼保健院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姚志红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娄底市娄星区妇幼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娄底市娄星区妇幼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曾  华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浏阳市妇幼保健院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胡令辉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科主任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浏阳市妇幼保健院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汪  岚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浏阳市妇幼保健院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周书进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副院长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主仼医师</w:t>
            </w:r>
          </w:p>
        </w:tc>
      </w:tr>
      <w:tr>
        <w:tblPrEx>
          <w:tblLayout w:type="fixed"/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湘雅三医院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曾  飞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病室负责人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湘雅三医院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肖松舒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科研秘书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7" w:hRule="atLeast"/>
          <w:jc w:val="center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湖南省直中医医院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张伶俐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  <w:t>大妇产科主任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主任医师</w:t>
            </w:r>
          </w:p>
        </w:tc>
      </w:tr>
    </w:tbl>
    <w:p>
      <w:pPr>
        <w:spacing w:line="40" w:lineRule="exact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32049782">
    <w:nsid w:val="2BA23176"/>
    <w:multiLevelType w:val="multilevel"/>
    <w:tmpl w:val="2BA23176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121488738">
    <w:nsid w:val="7E735962"/>
    <w:multiLevelType w:val="multilevel"/>
    <w:tmpl w:val="7E735962"/>
    <w:lvl w:ilvl="0" w:tentative="1">
      <w:start w:val="4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121488738"/>
  </w:num>
  <w:num w:numId="2">
    <w:abstractNumId w:val="7320497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074BD"/>
    <w:rsid w:val="00004966"/>
    <w:rsid w:val="00036442"/>
    <w:rsid w:val="000364F0"/>
    <w:rsid w:val="000535DC"/>
    <w:rsid w:val="000566E1"/>
    <w:rsid w:val="00064549"/>
    <w:rsid w:val="00067DF7"/>
    <w:rsid w:val="000A2E1E"/>
    <w:rsid w:val="000C1723"/>
    <w:rsid w:val="000D6F4A"/>
    <w:rsid w:val="000E7AFA"/>
    <w:rsid w:val="000F4ED5"/>
    <w:rsid w:val="001036C7"/>
    <w:rsid w:val="001202DB"/>
    <w:rsid w:val="00131145"/>
    <w:rsid w:val="00155EA9"/>
    <w:rsid w:val="001B4AF6"/>
    <w:rsid w:val="001C1C09"/>
    <w:rsid w:val="001D1736"/>
    <w:rsid w:val="001E688D"/>
    <w:rsid w:val="001F4AA6"/>
    <w:rsid w:val="002074BD"/>
    <w:rsid w:val="00221CCD"/>
    <w:rsid w:val="002349C8"/>
    <w:rsid w:val="00235483"/>
    <w:rsid w:val="00250C0B"/>
    <w:rsid w:val="002702CD"/>
    <w:rsid w:val="0028259D"/>
    <w:rsid w:val="00287C38"/>
    <w:rsid w:val="0029346C"/>
    <w:rsid w:val="00294A7C"/>
    <w:rsid w:val="00295CE3"/>
    <w:rsid w:val="002A2FB1"/>
    <w:rsid w:val="002A7AD4"/>
    <w:rsid w:val="002B1CBE"/>
    <w:rsid w:val="002B3028"/>
    <w:rsid w:val="002B4BA7"/>
    <w:rsid w:val="002C0DAB"/>
    <w:rsid w:val="002D51CC"/>
    <w:rsid w:val="002E2DEE"/>
    <w:rsid w:val="002E69F4"/>
    <w:rsid w:val="00300EB9"/>
    <w:rsid w:val="00304750"/>
    <w:rsid w:val="00304E90"/>
    <w:rsid w:val="00313315"/>
    <w:rsid w:val="003343D1"/>
    <w:rsid w:val="00347876"/>
    <w:rsid w:val="003513A1"/>
    <w:rsid w:val="003521B1"/>
    <w:rsid w:val="003715C7"/>
    <w:rsid w:val="00371AA4"/>
    <w:rsid w:val="00372B1C"/>
    <w:rsid w:val="0037370B"/>
    <w:rsid w:val="003A0115"/>
    <w:rsid w:val="003A0EB8"/>
    <w:rsid w:val="003B457C"/>
    <w:rsid w:val="003D5B83"/>
    <w:rsid w:val="003F4CCA"/>
    <w:rsid w:val="003F5416"/>
    <w:rsid w:val="00403791"/>
    <w:rsid w:val="0045745A"/>
    <w:rsid w:val="00470C1C"/>
    <w:rsid w:val="00475CF7"/>
    <w:rsid w:val="004A03FC"/>
    <w:rsid w:val="004B74BD"/>
    <w:rsid w:val="004C1921"/>
    <w:rsid w:val="004F0112"/>
    <w:rsid w:val="004F1268"/>
    <w:rsid w:val="00515B5F"/>
    <w:rsid w:val="00537C1F"/>
    <w:rsid w:val="00547E9D"/>
    <w:rsid w:val="00561CD7"/>
    <w:rsid w:val="00564100"/>
    <w:rsid w:val="005644D1"/>
    <w:rsid w:val="005645F7"/>
    <w:rsid w:val="0057325D"/>
    <w:rsid w:val="0058423A"/>
    <w:rsid w:val="005933AE"/>
    <w:rsid w:val="005D60D8"/>
    <w:rsid w:val="005F4174"/>
    <w:rsid w:val="0060298E"/>
    <w:rsid w:val="006140AE"/>
    <w:rsid w:val="006161B5"/>
    <w:rsid w:val="00620BC5"/>
    <w:rsid w:val="00622B59"/>
    <w:rsid w:val="00636EA2"/>
    <w:rsid w:val="00676F55"/>
    <w:rsid w:val="00692F8A"/>
    <w:rsid w:val="0069668E"/>
    <w:rsid w:val="006A6680"/>
    <w:rsid w:val="006B3EA9"/>
    <w:rsid w:val="006C339B"/>
    <w:rsid w:val="006E4493"/>
    <w:rsid w:val="006F0963"/>
    <w:rsid w:val="006F1976"/>
    <w:rsid w:val="006F7B16"/>
    <w:rsid w:val="00704443"/>
    <w:rsid w:val="007139D5"/>
    <w:rsid w:val="00715198"/>
    <w:rsid w:val="00744DDB"/>
    <w:rsid w:val="00745D21"/>
    <w:rsid w:val="00771C0F"/>
    <w:rsid w:val="007A446D"/>
    <w:rsid w:val="007B5270"/>
    <w:rsid w:val="007C6EBD"/>
    <w:rsid w:val="007D5ED8"/>
    <w:rsid w:val="007E5BAE"/>
    <w:rsid w:val="007F53C3"/>
    <w:rsid w:val="007F786B"/>
    <w:rsid w:val="00815813"/>
    <w:rsid w:val="008446FB"/>
    <w:rsid w:val="008839E1"/>
    <w:rsid w:val="00883CEF"/>
    <w:rsid w:val="00886BB7"/>
    <w:rsid w:val="008A0BA7"/>
    <w:rsid w:val="008A2EA2"/>
    <w:rsid w:val="008A720B"/>
    <w:rsid w:val="008B6157"/>
    <w:rsid w:val="008D381F"/>
    <w:rsid w:val="00920D5A"/>
    <w:rsid w:val="00932BB4"/>
    <w:rsid w:val="00935183"/>
    <w:rsid w:val="0094314F"/>
    <w:rsid w:val="00955DF3"/>
    <w:rsid w:val="009769E8"/>
    <w:rsid w:val="00991B3E"/>
    <w:rsid w:val="009D0546"/>
    <w:rsid w:val="009F1783"/>
    <w:rsid w:val="00A16A02"/>
    <w:rsid w:val="00A23CDA"/>
    <w:rsid w:val="00A6567C"/>
    <w:rsid w:val="00A7469C"/>
    <w:rsid w:val="00A809E3"/>
    <w:rsid w:val="00A87CDF"/>
    <w:rsid w:val="00AA0960"/>
    <w:rsid w:val="00AB1198"/>
    <w:rsid w:val="00AF160F"/>
    <w:rsid w:val="00AF3D5B"/>
    <w:rsid w:val="00B10FE1"/>
    <w:rsid w:val="00B21F15"/>
    <w:rsid w:val="00B34397"/>
    <w:rsid w:val="00B367FE"/>
    <w:rsid w:val="00B41270"/>
    <w:rsid w:val="00B41693"/>
    <w:rsid w:val="00B667D6"/>
    <w:rsid w:val="00B671D5"/>
    <w:rsid w:val="00B67E02"/>
    <w:rsid w:val="00B72E00"/>
    <w:rsid w:val="00B736F3"/>
    <w:rsid w:val="00B80C54"/>
    <w:rsid w:val="00B92170"/>
    <w:rsid w:val="00B94FA7"/>
    <w:rsid w:val="00BA5D05"/>
    <w:rsid w:val="00BC1B50"/>
    <w:rsid w:val="00BC6ABB"/>
    <w:rsid w:val="00BE48D8"/>
    <w:rsid w:val="00BE7363"/>
    <w:rsid w:val="00BF4890"/>
    <w:rsid w:val="00C11F83"/>
    <w:rsid w:val="00C270DE"/>
    <w:rsid w:val="00C44E07"/>
    <w:rsid w:val="00C451AE"/>
    <w:rsid w:val="00C47CD5"/>
    <w:rsid w:val="00C56C0F"/>
    <w:rsid w:val="00C80237"/>
    <w:rsid w:val="00C9232D"/>
    <w:rsid w:val="00CA07C9"/>
    <w:rsid w:val="00CA18B5"/>
    <w:rsid w:val="00CA195E"/>
    <w:rsid w:val="00CB5CA0"/>
    <w:rsid w:val="00CC23FA"/>
    <w:rsid w:val="00CD76E9"/>
    <w:rsid w:val="00CE3C2D"/>
    <w:rsid w:val="00D0445C"/>
    <w:rsid w:val="00D0447E"/>
    <w:rsid w:val="00D05ACC"/>
    <w:rsid w:val="00D07AE8"/>
    <w:rsid w:val="00D07C07"/>
    <w:rsid w:val="00D2411C"/>
    <w:rsid w:val="00D24632"/>
    <w:rsid w:val="00D34848"/>
    <w:rsid w:val="00D3730A"/>
    <w:rsid w:val="00D431AC"/>
    <w:rsid w:val="00D51DDF"/>
    <w:rsid w:val="00D5692C"/>
    <w:rsid w:val="00D57008"/>
    <w:rsid w:val="00D92FBA"/>
    <w:rsid w:val="00D96434"/>
    <w:rsid w:val="00DB2027"/>
    <w:rsid w:val="00DB2806"/>
    <w:rsid w:val="00DC3C0D"/>
    <w:rsid w:val="00DC5375"/>
    <w:rsid w:val="00DD3E00"/>
    <w:rsid w:val="00DE3E5C"/>
    <w:rsid w:val="00DE689D"/>
    <w:rsid w:val="00DF09C5"/>
    <w:rsid w:val="00DF7CE7"/>
    <w:rsid w:val="00E22FEA"/>
    <w:rsid w:val="00E75DFE"/>
    <w:rsid w:val="00E9250D"/>
    <w:rsid w:val="00EB758B"/>
    <w:rsid w:val="00EC11FB"/>
    <w:rsid w:val="00EC54E4"/>
    <w:rsid w:val="00EC5C1A"/>
    <w:rsid w:val="00ED3F18"/>
    <w:rsid w:val="00ED3F1B"/>
    <w:rsid w:val="00ED5C05"/>
    <w:rsid w:val="00EE1236"/>
    <w:rsid w:val="00EE2ABB"/>
    <w:rsid w:val="00EF7D18"/>
    <w:rsid w:val="00F06226"/>
    <w:rsid w:val="00F357F8"/>
    <w:rsid w:val="00F366A4"/>
    <w:rsid w:val="00F4526F"/>
    <w:rsid w:val="00F537D9"/>
    <w:rsid w:val="00F543A6"/>
    <w:rsid w:val="00F64395"/>
    <w:rsid w:val="00F84681"/>
    <w:rsid w:val="00F85ABE"/>
    <w:rsid w:val="00F92DD5"/>
    <w:rsid w:val="00F93A31"/>
    <w:rsid w:val="00FB589A"/>
    <w:rsid w:val="00FB5E76"/>
    <w:rsid w:val="00FD00E0"/>
    <w:rsid w:val="00FF4D0A"/>
    <w:rsid w:val="0B415D9A"/>
    <w:rsid w:val="0C851019"/>
    <w:rsid w:val="1C521A05"/>
    <w:rsid w:val="2F6F1F14"/>
    <w:rsid w:val="33C53ABF"/>
    <w:rsid w:val="36A14A45"/>
    <w:rsid w:val="4A2A3348"/>
    <w:rsid w:val="4B5F0E37"/>
    <w:rsid w:val="4BB3422A"/>
    <w:rsid w:val="4D0C5FAC"/>
    <w:rsid w:val="4F084CB9"/>
    <w:rsid w:val="5B0D389C"/>
    <w:rsid w:val="64530DED"/>
    <w:rsid w:val="6CCF2082"/>
    <w:rsid w:val="6E9B1EC6"/>
    <w:rsid w:val="74002058"/>
    <w:rsid w:val="7C9B622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FollowedHyperlink"/>
    <w:basedOn w:val="7"/>
    <w:uiPriority w:val="99"/>
    <w:rPr>
      <w:rFonts w:cs="Times New Roman"/>
      <w:color w:val="333333"/>
      <w:sz w:val="18"/>
      <w:szCs w:val="18"/>
      <w:u w:val="none"/>
    </w:rPr>
  </w:style>
  <w:style w:type="character" w:styleId="10">
    <w:name w:val="Hyperlink"/>
    <w:basedOn w:val="7"/>
    <w:uiPriority w:val="99"/>
    <w:rPr>
      <w:rFonts w:cs="Times New Roman"/>
      <w:color w:val="333333"/>
      <w:sz w:val="18"/>
      <w:szCs w:val="18"/>
      <w:u w:val="none"/>
    </w:rPr>
  </w:style>
  <w:style w:type="table" w:styleId="12">
    <w:name w:val="Table Grid"/>
    <w:basedOn w:val="11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日期 Char"/>
    <w:basedOn w:val="7"/>
    <w:link w:val="3"/>
    <w:semiHidden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7"/>
    <w:link w:val="6"/>
    <w:semiHidden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uiPriority w:val="99"/>
    <w:pPr>
      <w:ind w:firstLine="420" w:firstLineChars="200"/>
    </w:p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7"/>
    <w:link w:val="4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2139</Words>
  <Characters>822</Characters>
  <Lines>6</Lines>
  <Paragraphs>5</Paragraphs>
  <ScaleCrop>false</ScaleCrop>
  <LinksUpToDate>false</LinksUpToDate>
  <CharactersWithSpaces>2956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2016-04-12T01:39:00Z</dcterms:created>
  <dc:creator>Windows 用户</dc:creator>
  <cp:lastModifiedBy>Administrator</cp:lastModifiedBy>
  <cp:lastPrinted>2016-04-06T03:53:00Z</cp:lastPrinted>
  <dcterms:modified xsi:type="dcterms:W3CDTF">2016-04-12T08:17:09Z</dcterms:modified>
  <dc:title>关于在湖南省高校开展女性生殖健康知识讲座的通知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