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20" w:rsidRDefault="00B31220" w:rsidP="00B31220">
      <w:pPr>
        <w:spacing w:line="1100" w:lineRule="exact"/>
        <w:jc w:val="left"/>
        <w:rPr>
          <w:rFonts w:ascii="方正小标宋简体" w:eastAsia="方正小标宋简体"/>
          <w:color w:val="FF0000"/>
          <w:w w:val="50"/>
          <w:sz w:val="96"/>
          <w:szCs w:val="20"/>
        </w:rPr>
      </w:pPr>
    </w:p>
    <w:p w:rsidR="00B31220" w:rsidRDefault="00B31220" w:rsidP="00B31220">
      <w:pPr>
        <w:spacing w:line="1100" w:lineRule="exact"/>
        <w:jc w:val="left"/>
        <w:rPr>
          <w:rFonts w:ascii="方正小标宋简体" w:eastAsia="方正小标宋简体"/>
          <w:color w:val="FF0000"/>
          <w:w w:val="50"/>
          <w:sz w:val="96"/>
          <w:szCs w:val="20"/>
        </w:rPr>
      </w:pPr>
      <w:r>
        <w:rPr>
          <w:rFonts w:ascii="方正小标宋简体" w:eastAsia="方正小标宋简体" w:hint="eastAsia"/>
          <w:color w:val="FF0000"/>
          <w:w w:val="50"/>
          <w:sz w:val="96"/>
          <w:szCs w:val="20"/>
        </w:rPr>
        <w:t>湖南省人民政府妇女儿童工作委员会文件</w:t>
      </w:r>
    </w:p>
    <w:p w:rsidR="00B31220" w:rsidRDefault="00B31220" w:rsidP="00B31220">
      <w:pPr>
        <w:spacing w:line="580" w:lineRule="exact"/>
        <w:jc w:val="left"/>
        <w:rPr>
          <w:sz w:val="20"/>
          <w:szCs w:val="20"/>
        </w:rPr>
      </w:pPr>
    </w:p>
    <w:p w:rsidR="00B31220" w:rsidRDefault="00B31220" w:rsidP="00B31220">
      <w:pPr>
        <w:spacing w:line="580" w:lineRule="exact"/>
        <w:jc w:val="left"/>
        <w:rPr>
          <w:sz w:val="20"/>
          <w:szCs w:val="20"/>
        </w:rPr>
      </w:pPr>
    </w:p>
    <w:p w:rsidR="00B31220" w:rsidRDefault="00B31220" w:rsidP="00B31220">
      <w:pPr>
        <w:spacing w:line="467" w:lineRule="atLeast"/>
        <w:jc w:val="center"/>
        <w:rPr>
          <w:rFonts w:eastAsia="楷体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湘妇儿工委字〔</w:t>
      </w:r>
      <w:r>
        <w:rPr>
          <w:rFonts w:eastAsia="楷体"/>
          <w:sz w:val="32"/>
          <w:szCs w:val="32"/>
        </w:rPr>
        <w:t>2018</w:t>
      </w:r>
      <w:r>
        <w:rPr>
          <w:rFonts w:eastAsia="楷体" w:cs="楷体" w:hint="eastAsia"/>
          <w:sz w:val="32"/>
          <w:szCs w:val="32"/>
        </w:rPr>
        <w:t>〕</w:t>
      </w:r>
      <w:r>
        <w:rPr>
          <w:rFonts w:eastAsia="楷体" w:hint="eastAsia"/>
          <w:sz w:val="32"/>
          <w:szCs w:val="32"/>
        </w:rPr>
        <w:t>7</w:t>
      </w:r>
      <w:r>
        <w:rPr>
          <w:rFonts w:eastAsia="楷体" w:cs="楷体" w:hint="eastAsia"/>
          <w:sz w:val="32"/>
          <w:szCs w:val="32"/>
        </w:rPr>
        <w:t>号</w:t>
      </w:r>
    </w:p>
    <w:p w:rsidR="00B31220" w:rsidRDefault="00707766" w:rsidP="00B31220">
      <w:pPr>
        <w:spacing w:line="580" w:lineRule="exact"/>
        <w:jc w:val="left"/>
        <w:rPr>
          <w:sz w:val="28"/>
          <w:szCs w:val="28"/>
        </w:rPr>
      </w:pPr>
      <w:r w:rsidRPr="00707766">
        <w:pict>
          <v:line id="直线 2" o:spid="_x0000_s1028" style="position:absolute;z-index:251660288" from="0,3.6pt" to="450pt,3.6pt" o:gfxdata="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78vGf0gAAAAQBAAAPAAAAAAAAAAEAIAAAACIAAABkcnMvZG93&#10;bnJldi54bWxQSwECFAAUAAAACACHTuJAGxpuCs0BAACOAwAADgAAAAAAAAABACAAAAAhAQAAZHJz&#10;L2Uyb0RvYy54bWxQSwUGAAAAAAYABgBZAQAAYAUAAAAA&#10;" strokecolor="red" strokeweight="1.5pt"/>
        </w:pict>
      </w:r>
    </w:p>
    <w:p w:rsidR="00B31220" w:rsidRDefault="00B31220" w:rsidP="00B31220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关于举办湖南省示范县市区政府妇儿工委主任培 训 班 的 通 知</w:t>
      </w:r>
    </w:p>
    <w:p w:rsidR="00B31220" w:rsidRDefault="00B31220" w:rsidP="00B31220">
      <w:pPr>
        <w:spacing w:line="500" w:lineRule="exact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rPr>
          <w:rFonts w:eastAsia="仿宋_GB2312"/>
          <w:w w:val="99"/>
          <w:sz w:val="32"/>
          <w:szCs w:val="32"/>
        </w:rPr>
      </w:pPr>
      <w:r>
        <w:rPr>
          <w:rFonts w:eastAsia="仿宋_GB2312" w:hint="eastAsia"/>
          <w:w w:val="99"/>
          <w:sz w:val="32"/>
          <w:szCs w:val="32"/>
        </w:rPr>
        <w:t>各市州政府妇儿工委办公室：</w:t>
      </w: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eastAsia="仿宋_GB2312"/>
          <w:w w:val="99"/>
          <w:sz w:val="32"/>
          <w:szCs w:val="32"/>
        </w:rPr>
      </w:pPr>
      <w:r>
        <w:rPr>
          <w:rFonts w:eastAsia="仿宋_GB2312"/>
          <w:sz w:val="32"/>
          <w:szCs w:val="32"/>
        </w:rPr>
        <w:t>为进一步发挥</w:t>
      </w:r>
      <w:r>
        <w:rPr>
          <w:rFonts w:eastAsia="仿宋_GB2312" w:hint="eastAsia"/>
          <w:sz w:val="32"/>
          <w:szCs w:val="32"/>
        </w:rPr>
        <w:t>两纲和两个规划</w:t>
      </w:r>
      <w:r>
        <w:rPr>
          <w:rFonts w:eastAsia="仿宋_GB2312"/>
          <w:sz w:val="32"/>
          <w:szCs w:val="32"/>
        </w:rPr>
        <w:t>示范县市区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辐射引领、示范带动作用，</w:t>
      </w:r>
      <w:r>
        <w:rPr>
          <w:rFonts w:eastAsia="仿宋_GB2312"/>
          <w:w w:val="99"/>
          <w:sz w:val="32"/>
          <w:szCs w:val="32"/>
        </w:rPr>
        <w:t>进一步</w:t>
      </w:r>
      <w:r>
        <w:rPr>
          <w:rFonts w:eastAsia="仿宋_GB2312" w:hint="eastAsia"/>
          <w:w w:val="99"/>
          <w:sz w:val="32"/>
          <w:szCs w:val="32"/>
        </w:rPr>
        <w:t>加强县市区政府妇儿工委队伍建设，</w:t>
      </w:r>
      <w:r>
        <w:rPr>
          <w:rFonts w:eastAsia="仿宋_GB2312"/>
          <w:w w:val="99"/>
          <w:sz w:val="32"/>
          <w:szCs w:val="32"/>
        </w:rPr>
        <w:t>提</w:t>
      </w:r>
      <w:r>
        <w:rPr>
          <w:rFonts w:eastAsia="仿宋_GB2312" w:hint="eastAsia"/>
          <w:w w:val="99"/>
          <w:sz w:val="32"/>
          <w:szCs w:val="32"/>
        </w:rPr>
        <w:t>升妇儿工委工作服务大局、服务妇女、服务基层的水平，</w:t>
      </w:r>
      <w:r>
        <w:rPr>
          <w:rFonts w:eastAsia="仿宋_GB2312"/>
          <w:sz w:val="32"/>
          <w:szCs w:val="32"/>
        </w:rPr>
        <w:t>促进</w:t>
      </w:r>
      <w:r>
        <w:rPr>
          <w:rFonts w:eastAsia="仿宋_GB2312" w:hint="eastAsia"/>
          <w:sz w:val="32"/>
          <w:szCs w:val="32"/>
        </w:rPr>
        <w:t>中国妇女儿童发展纲要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─2020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）和</w:t>
      </w:r>
      <w:r>
        <w:rPr>
          <w:rFonts w:eastAsia="仿宋_GB2312"/>
          <w:sz w:val="32"/>
          <w:szCs w:val="32"/>
        </w:rPr>
        <w:t>湖南省妇女</w:t>
      </w:r>
      <w:r>
        <w:rPr>
          <w:rFonts w:eastAsia="仿宋_GB2312" w:hint="eastAsia"/>
          <w:sz w:val="32"/>
          <w:szCs w:val="32"/>
        </w:rPr>
        <w:t>儿童</w:t>
      </w:r>
      <w:r>
        <w:rPr>
          <w:rFonts w:eastAsia="仿宋_GB2312"/>
          <w:sz w:val="32"/>
          <w:szCs w:val="32"/>
        </w:rPr>
        <w:t>发展规划（</w:t>
      </w:r>
      <w:r>
        <w:rPr>
          <w:rFonts w:eastAsia="仿宋_GB2312"/>
          <w:sz w:val="32"/>
          <w:szCs w:val="32"/>
        </w:rPr>
        <w:t>2016─2020</w:t>
      </w:r>
      <w:r>
        <w:rPr>
          <w:rFonts w:eastAsia="仿宋_GB2312"/>
          <w:sz w:val="32"/>
          <w:szCs w:val="32"/>
        </w:rPr>
        <w:t>年）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全面实施，</w:t>
      </w:r>
      <w:r>
        <w:rPr>
          <w:rFonts w:eastAsia="仿宋_GB2312" w:hint="eastAsia"/>
          <w:w w:val="99"/>
          <w:sz w:val="32"/>
          <w:szCs w:val="32"/>
        </w:rPr>
        <w:t>经研究，决定举办两纲和两个规划示范县市区政府妇儿工委主任培训班</w:t>
      </w:r>
      <w:r>
        <w:rPr>
          <w:rFonts w:eastAsia="仿宋_GB2312"/>
          <w:w w:val="99"/>
          <w:sz w:val="32"/>
          <w:szCs w:val="32"/>
        </w:rPr>
        <w:t>。现将有关事项通知如下：</w:t>
      </w:r>
    </w:p>
    <w:p w:rsidR="00B31220" w:rsidRDefault="00B31220" w:rsidP="00B31220">
      <w:pPr>
        <w:pStyle w:val="a5"/>
        <w:spacing w:line="6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 w:hint="eastAsia"/>
          <w:sz w:val="32"/>
          <w:szCs w:val="32"/>
        </w:rPr>
        <w:t>培训</w:t>
      </w:r>
      <w:r>
        <w:rPr>
          <w:rFonts w:ascii="Times New Roman" w:eastAsia="黑体" w:hAnsi="Times New Roman"/>
          <w:sz w:val="32"/>
          <w:szCs w:val="32"/>
        </w:rPr>
        <w:t>时间</w:t>
      </w:r>
    </w:p>
    <w:p w:rsidR="00B31220" w:rsidRDefault="00B31220" w:rsidP="00B31220">
      <w:pPr>
        <w:pStyle w:val="a5"/>
        <w:spacing w:line="6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日—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B31220" w:rsidRDefault="00B31220" w:rsidP="00B31220">
      <w:pPr>
        <w:pStyle w:val="a5"/>
        <w:spacing w:line="62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r>
        <w:rPr>
          <w:rFonts w:ascii="Times New Roman" w:eastAsia="黑体" w:hAnsi="Times New Roman" w:hint="eastAsia"/>
          <w:sz w:val="32"/>
          <w:szCs w:val="32"/>
        </w:rPr>
        <w:t>培训</w:t>
      </w:r>
      <w:r>
        <w:rPr>
          <w:rFonts w:ascii="Times New Roman" w:eastAsia="黑体" w:hAnsi="Times New Roman"/>
          <w:sz w:val="32"/>
          <w:szCs w:val="32"/>
        </w:rPr>
        <w:t>地点</w:t>
      </w:r>
    </w:p>
    <w:p w:rsidR="00B31220" w:rsidRDefault="00B31220" w:rsidP="00B31220">
      <w:pPr>
        <w:pStyle w:val="a5"/>
        <w:spacing w:line="62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中国宋庆龄青少年科技文化交流中心</w:t>
      </w:r>
    </w:p>
    <w:p w:rsidR="00B31220" w:rsidRDefault="00B31220" w:rsidP="00B31220">
      <w:pPr>
        <w:pStyle w:val="a5"/>
        <w:spacing w:line="62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三、</w:t>
      </w:r>
      <w:r>
        <w:rPr>
          <w:rFonts w:ascii="Times New Roman" w:eastAsia="黑体" w:hAnsi="Times New Roman" w:hint="eastAsia"/>
          <w:sz w:val="32"/>
          <w:szCs w:val="32"/>
        </w:rPr>
        <w:t>培训对象</w:t>
      </w:r>
    </w:p>
    <w:p w:rsidR="00B31220" w:rsidRDefault="00B31220" w:rsidP="00B31220">
      <w:pPr>
        <w:pStyle w:val="a5"/>
        <w:spacing w:line="62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中国妇女儿童发展纲要示范县市区政府妇儿工委主任（分管副县长），湖南省妇女儿童发展规划示范县市区政府妇儿工委主任（分管副县长），儿童资源中心相关专家。</w:t>
      </w:r>
    </w:p>
    <w:p w:rsidR="00B31220" w:rsidRDefault="00B31220" w:rsidP="00B31220">
      <w:pPr>
        <w:spacing w:line="62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注意事项</w:t>
      </w:r>
      <w:r>
        <w:rPr>
          <w:rFonts w:eastAsia="黑体"/>
          <w:sz w:val="32"/>
          <w:szCs w:val="32"/>
        </w:rPr>
        <w:t xml:space="preserve"> </w:t>
      </w:r>
    </w:p>
    <w:p w:rsidR="00B31220" w:rsidRDefault="00B31220" w:rsidP="00B31220">
      <w:pPr>
        <w:pStyle w:val="a5"/>
        <w:spacing w:line="6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</w:t>
      </w:r>
      <w:r>
        <w:rPr>
          <w:rFonts w:eastAsia="仿宋_GB2312"/>
          <w:sz w:val="32"/>
          <w:szCs w:val="32"/>
        </w:rPr>
        <w:t>请</w:t>
      </w:r>
      <w:r>
        <w:rPr>
          <w:rFonts w:eastAsia="仿宋_GB2312" w:hint="eastAsia"/>
          <w:sz w:val="32"/>
          <w:szCs w:val="32"/>
        </w:rPr>
        <w:t>各市州政府妇儿工委办公室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日前将本市州参会人员报名</w:t>
      </w:r>
      <w:r>
        <w:rPr>
          <w:rFonts w:eastAsia="仿宋_GB2312" w:hint="eastAsia"/>
          <w:sz w:val="32"/>
          <w:szCs w:val="32"/>
        </w:rPr>
        <w:t>回执通过电子邮箱报省政府妇儿工委办公室。</w:t>
      </w:r>
    </w:p>
    <w:p w:rsidR="00B31220" w:rsidRDefault="00B31220" w:rsidP="00B31220">
      <w:pPr>
        <w:pStyle w:val="a5"/>
        <w:spacing w:line="6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2．请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示范县市区政府妇儿工委办公室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日前将</w:t>
      </w:r>
      <w:r>
        <w:rPr>
          <w:rFonts w:eastAsia="仿宋_GB2312" w:hint="eastAsia"/>
          <w:sz w:val="32"/>
          <w:szCs w:val="32"/>
        </w:rPr>
        <w:t>本县市区妇儿工委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年工作总结和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年工作安排，通过电子邮箱报省政府妇儿工委办公室。</w:t>
      </w:r>
    </w:p>
    <w:p w:rsidR="00B31220" w:rsidRDefault="00B31220" w:rsidP="00B31220">
      <w:pPr>
        <w:pStyle w:val="a5"/>
        <w:spacing w:line="6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3．参训人员</w:t>
      </w:r>
      <w:r>
        <w:rPr>
          <w:rFonts w:ascii="Times New Roman" w:eastAsia="仿宋_GB2312" w:hAnsi="Times New Roman" w:hint="eastAsia"/>
          <w:sz w:val="32"/>
          <w:szCs w:val="32"/>
        </w:rPr>
        <w:t>于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日下午到中国宋庆龄青少年科技文化交流中心报到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4．参训人员</w:t>
      </w:r>
      <w:r>
        <w:rPr>
          <w:rFonts w:eastAsia="仿宋_GB2312" w:hint="eastAsia"/>
          <w:sz w:val="32"/>
          <w:szCs w:val="32"/>
        </w:rPr>
        <w:t>从当地至北京的往返交通费自理，培训费、食宿费由省政府妇儿工委办公室承担。</w:t>
      </w: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五、联系方式</w:t>
      </w: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湖南省政府妇儿工委办公室：</w:t>
      </w: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  <w:r>
        <w:rPr>
          <w:rFonts w:eastAsia="仿宋_GB2312" w:hint="eastAsia"/>
          <w:sz w:val="32"/>
          <w:szCs w:val="32"/>
        </w:rPr>
        <w:t>尹素云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叶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舟</w:t>
      </w: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0731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82217121  15173234799</w:t>
      </w:r>
    </w:p>
    <w:p w:rsidR="00B31220" w:rsidRDefault="00B31220" w:rsidP="00B3122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" w:hAnsi="仿宋" w:cs="仿宋" w:hint="eastAsia"/>
          <w:sz w:val="32"/>
          <w:szCs w:val="32"/>
        </w:rPr>
        <w:t>电子邮箱：</w:t>
      </w:r>
      <w:hyperlink r:id="rId6" w:history="1">
        <w:r>
          <w:rPr>
            <w:rStyle w:val="a3"/>
            <w:rFonts w:eastAsia="仿宋" w:hAnsi="仿宋" w:cs="仿宋" w:hint="eastAsia"/>
            <w:sz w:val="32"/>
            <w:szCs w:val="32"/>
          </w:rPr>
          <w:t>hnfgw2011@126.com</w:t>
        </w:r>
      </w:hyperlink>
    </w:p>
    <w:p w:rsidR="00B31220" w:rsidRDefault="00B31220" w:rsidP="00B3122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真：0731-82218575</w:t>
      </w:r>
    </w:p>
    <w:p w:rsidR="00B31220" w:rsidRDefault="00B31220" w:rsidP="00B3122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中国宋庆龄青少年科技文化交流中心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31220" w:rsidRDefault="00B31220" w:rsidP="00B3122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 系 人：杨子墨</w:t>
      </w:r>
    </w:p>
    <w:p w:rsidR="00B31220" w:rsidRDefault="00B31220" w:rsidP="00B3122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联系电话：18910377872</w:t>
      </w:r>
    </w:p>
    <w:p w:rsidR="00B31220" w:rsidRDefault="00B31220" w:rsidP="00B3122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会议地址：北京市海淀区玉渊潭</w:t>
      </w:r>
      <w:r>
        <w:rPr>
          <w:rFonts w:ascii="仿宋_GB2312" w:eastAsia="仿宋_GB2312"/>
          <w:sz w:val="32"/>
          <w:szCs w:val="32"/>
        </w:rPr>
        <w:t>南路</w:t>
      </w:r>
      <w:r>
        <w:rPr>
          <w:rFonts w:ascii="仿宋_GB2312" w:eastAsia="仿宋_GB2312" w:hint="eastAsia"/>
          <w:sz w:val="32"/>
          <w:szCs w:val="32"/>
        </w:rPr>
        <w:t>11号</w:t>
      </w:r>
      <w:r>
        <w:rPr>
          <w:rFonts w:ascii="仿宋_GB2312" w:eastAsia="仿宋_GB2312"/>
          <w:sz w:val="32"/>
          <w:szCs w:val="32"/>
        </w:rPr>
        <w:t>中国宋庆龄青少年科技文化交流中心</w:t>
      </w:r>
    </w:p>
    <w:p w:rsidR="00B31220" w:rsidRDefault="00B31220" w:rsidP="00B3122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交通提示：地铁1、9号线</w:t>
      </w:r>
      <w:r>
        <w:rPr>
          <w:rFonts w:ascii="仿宋_GB2312" w:eastAsia="仿宋_GB2312"/>
          <w:sz w:val="32"/>
          <w:szCs w:val="32"/>
        </w:rPr>
        <w:t>军事博物馆站</w:t>
      </w:r>
      <w:r>
        <w:rPr>
          <w:rFonts w:ascii="仿宋_GB2312" w:eastAsia="仿宋_GB2312" w:hint="eastAsia"/>
          <w:sz w:val="32"/>
          <w:szCs w:val="32"/>
        </w:rPr>
        <w:t>A、E出口</w:t>
      </w:r>
      <w:r>
        <w:rPr>
          <w:rFonts w:ascii="仿宋_GB2312" w:eastAsia="仿宋_GB2312"/>
          <w:sz w:val="32"/>
          <w:szCs w:val="32"/>
        </w:rPr>
        <w:t>出站向西北行4</w:t>
      </w:r>
      <w:r>
        <w:rPr>
          <w:rFonts w:ascii="仿宋_GB2312" w:eastAsia="仿宋_GB2312" w:hint="eastAsia"/>
          <w:sz w:val="32"/>
          <w:szCs w:val="32"/>
        </w:rPr>
        <w:t>00米即到到达；或</w:t>
      </w:r>
      <w:r>
        <w:rPr>
          <w:rFonts w:ascii="仿宋_GB2312" w:eastAsia="仿宋_GB2312"/>
          <w:sz w:val="32"/>
          <w:szCs w:val="32"/>
        </w:rPr>
        <w:t>可导航至中国宋庆龄青少年科技文化交流中心按</w:t>
      </w:r>
      <w:r>
        <w:rPr>
          <w:rFonts w:ascii="仿宋_GB2312" w:eastAsia="仿宋_GB2312" w:hint="eastAsia"/>
          <w:sz w:val="32"/>
          <w:szCs w:val="32"/>
        </w:rPr>
        <w:t>指导路线到达。</w:t>
      </w: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ind w:leftChars="304" w:left="2238" w:hangingChars="500" w:hanging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件：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湖南省示范县市区政府妇儿工委主任培训班培训班报名回执</w:t>
      </w: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eastAsia="仿宋_GB2312" w:hint="eastAsia"/>
          <w:sz w:val="32"/>
          <w:szCs w:val="32"/>
        </w:rPr>
        <w:t xml:space="preserve">      </w:t>
      </w: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</w:t>
      </w:r>
      <w:r>
        <w:rPr>
          <w:rFonts w:eastAsia="仿宋_GB2312"/>
          <w:sz w:val="32"/>
          <w:szCs w:val="32"/>
        </w:rPr>
        <w:t>湖南省</w:t>
      </w:r>
      <w:r>
        <w:rPr>
          <w:rFonts w:eastAsia="仿宋_GB2312" w:hint="eastAsia"/>
          <w:sz w:val="32"/>
          <w:szCs w:val="32"/>
        </w:rPr>
        <w:t>政府妇儿工委办公室</w:t>
      </w:r>
      <w:r>
        <w:rPr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 xml:space="preserve">              </w:t>
      </w:r>
    </w:p>
    <w:p w:rsidR="00B31220" w:rsidRDefault="00B31220" w:rsidP="00B31220">
      <w:pPr>
        <w:adjustRightInd w:val="0"/>
        <w:snapToGrid w:val="0"/>
        <w:spacing w:line="580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 2018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日</w:t>
      </w:r>
    </w:p>
    <w:p w:rsidR="00B31220" w:rsidRDefault="00B31220" w:rsidP="00B31220">
      <w:pPr>
        <w:adjustRightInd w:val="0"/>
        <w:snapToGrid w:val="0"/>
        <w:spacing w:line="580" w:lineRule="atLeast"/>
        <w:jc w:val="left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jc w:val="left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jc w:val="left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jc w:val="left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jc w:val="left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jc w:val="left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附件：</w:t>
      </w:r>
    </w:p>
    <w:p w:rsidR="00B31220" w:rsidRDefault="00B31220" w:rsidP="00B31220">
      <w:pPr>
        <w:adjustRightInd w:val="0"/>
        <w:snapToGrid w:val="0"/>
        <w:spacing w:line="58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湖南省示范县市区政府妇儿工委主任培训班</w:t>
      </w:r>
    </w:p>
    <w:p w:rsidR="00B31220" w:rsidRDefault="00B31220" w:rsidP="00B31220">
      <w:pPr>
        <w:adjustRightInd w:val="0"/>
        <w:snapToGrid w:val="0"/>
        <w:spacing w:line="58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 名 回 执</w:t>
      </w:r>
    </w:p>
    <w:p w:rsidR="00B31220" w:rsidRDefault="00B31220" w:rsidP="00B31220">
      <w:pPr>
        <w:adjustRightInd w:val="0"/>
        <w:snapToGrid w:val="0"/>
        <w:spacing w:line="580" w:lineRule="atLeast"/>
        <w:jc w:val="left"/>
        <w:rPr>
          <w:rFonts w:eastAsia="仿宋_GB2312"/>
          <w:sz w:val="32"/>
          <w:szCs w:val="32"/>
        </w:rPr>
      </w:pPr>
    </w:p>
    <w:p w:rsidR="00B31220" w:rsidRDefault="00B31220" w:rsidP="00B31220">
      <w:pPr>
        <w:adjustRightInd w:val="0"/>
        <w:snapToGrid w:val="0"/>
        <w:spacing w:line="58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填报单位：          联系人：         联系电话：</w:t>
      </w:r>
    </w:p>
    <w:tbl>
      <w:tblPr>
        <w:tblpPr w:leftFromText="180" w:rightFromText="180" w:vertAnchor="text" w:horzAnchor="page" w:tblpX="1582" w:tblpY="2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050"/>
        <w:gridCol w:w="1980"/>
        <w:gridCol w:w="1545"/>
        <w:gridCol w:w="3300"/>
      </w:tblGrid>
      <w:tr w:rsidR="00B31220" w:rsidTr="00401931">
        <w:tc>
          <w:tcPr>
            <w:tcW w:w="147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105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198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1545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职务</w:t>
            </w:r>
          </w:p>
        </w:tc>
        <w:tc>
          <w:tcPr>
            <w:tcW w:w="330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</w:tr>
      <w:tr w:rsidR="00B31220" w:rsidTr="00401931">
        <w:tc>
          <w:tcPr>
            <w:tcW w:w="147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B31220" w:rsidTr="00401931">
        <w:tc>
          <w:tcPr>
            <w:tcW w:w="147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B31220" w:rsidTr="00401931">
        <w:tc>
          <w:tcPr>
            <w:tcW w:w="147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B31220" w:rsidTr="00401931">
        <w:tc>
          <w:tcPr>
            <w:tcW w:w="147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B31220" w:rsidTr="00401931">
        <w:tc>
          <w:tcPr>
            <w:tcW w:w="147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 w:rsidR="00B31220" w:rsidRDefault="00B31220" w:rsidP="0040193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</w:tbl>
    <w:p w:rsidR="00B31220" w:rsidRDefault="00B31220" w:rsidP="00B31220"/>
    <w:p w:rsidR="00B31220" w:rsidRDefault="00B31220" w:rsidP="00B31220"/>
    <w:p w:rsidR="00B31220" w:rsidRDefault="00B31220" w:rsidP="00B31220"/>
    <w:p w:rsidR="00B31220" w:rsidRDefault="00B31220" w:rsidP="00B31220">
      <w:pPr>
        <w:rPr>
          <w:rFonts w:eastAsia="仿宋_GB2312"/>
          <w:sz w:val="32"/>
          <w:szCs w:val="32"/>
        </w:rPr>
      </w:pPr>
    </w:p>
    <w:p w:rsidR="00B31220" w:rsidRDefault="00B31220" w:rsidP="00B31220">
      <w:pPr>
        <w:rPr>
          <w:rFonts w:eastAsia="仿宋_GB2312"/>
          <w:sz w:val="32"/>
          <w:szCs w:val="32"/>
        </w:rPr>
      </w:pPr>
    </w:p>
    <w:p w:rsidR="00B31220" w:rsidRDefault="00B31220" w:rsidP="00B31220">
      <w:pPr>
        <w:rPr>
          <w:rFonts w:eastAsia="仿宋_GB2312"/>
          <w:sz w:val="32"/>
          <w:szCs w:val="32"/>
        </w:rPr>
      </w:pPr>
    </w:p>
    <w:p w:rsidR="00B31220" w:rsidRDefault="00B31220" w:rsidP="00B31220">
      <w:pPr>
        <w:rPr>
          <w:rFonts w:eastAsia="仿宋_GB2312"/>
          <w:sz w:val="32"/>
          <w:szCs w:val="32"/>
        </w:rPr>
      </w:pPr>
    </w:p>
    <w:p w:rsidR="00B31220" w:rsidRDefault="00B31220" w:rsidP="00B31220">
      <w:pPr>
        <w:rPr>
          <w:rFonts w:eastAsia="仿宋_GB2312"/>
          <w:sz w:val="32"/>
          <w:szCs w:val="32"/>
        </w:rPr>
      </w:pPr>
    </w:p>
    <w:p w:rsidR="00B31220" w:rsidRDefault="00B31220" w:rsidP="00B31220">
      <w:pPr>
        <w:rPr>
          <w:rFonts w:eastAsia="仿宋_GB2312"/>
          <w:sz w:val="32"/>
          <w:szCs w:val="32"/>
        </w:rPr>
      </w:pPr>
    </w:p>
    <w:p w:rsidR="00B31220" w:rsidRDefault="00B31220" w:rsidP="00B31220">
      <w:pPr>
        <w:autoSpaceDE w:val="0"/>
        <w:autoSpaceDN w:val="0"/>
        <w:adjustRightInd w:val="0"/>
        <w:spacing w:line="240" w:lineRule="exact"/>
        <w:jc w:val="left"/>
        <w:rPr>
          <w:color w:val="000000"/>
          <w:kern w:val="0"/>
          <w:szCs w:val="44"/>
        </w:rPr>
      </w:pPr>
      <w:r>
        <w:rPr>
          <w:color w:val="000000"/>
          <w:kern w:val="0"/>
          <w:szCs w:val="44"/>
        </w:rPr>
        <w:t>━━━━━━━━━━━━━━━━━━━━━━━━━━━━━━━━━━━━━━━━━━</w:t>
      </w:r>
    </w:p>
    <w:p w:rsidR="00B31220" w:rsidRDefault="00B31220" w:rsidP="00B31220">
      <w:pPr>
        <w:autoSpaceDE w:val="0"/>
        <w:autoSpaceDN w:val="0"/>
        <w:adjustRightInd w:val="0"/>
        <w:spacing w:line="300" w:lineRule="exact"/>
        <w:jc w:val="left"/>
        <w:rPr>
          <w:color w:val="000000"/>
          <w:kern w:val="0"/>
          <w:szCs w:val="44"/>
        </w:rPr>
      </w:pPr>
      <w:r>
        <w:rPr>
          <w:rFonts w:eastAsia="黑体"/>
          <w:b/>
          <w:bCs/>
          <w:color w:val="000000"/>
          <w:kern w:val="0"/>
          <w:szCs w:val="44"/>
        </w:rPr>
        <w:t>发</w:t>
      </w:r>
      <w:r>
        <w:rPr>
          <w:color w:val="000000"/>
          <w:kern w:val="0"/>
          <w:szCs w:val="44"/>
        </w:rPr>
        <w:t>：</w:t>
      </w:r>
      <w:r>
        <w:rPr>
          <w:rFonts w:hint="eastAsia"/>
          <w:color w:val="000000"/>
          <w:kern w:val="0"/>
          <w:szCs w:val="44"/>
        </w:rPr>
        <w:t>中国妇女儿童发展纲要、湖南省妇女儿童发展规划示范县市区政府妇儿工委办公室</w:t>
      </w:r>
    </w:p>
    <w:p w:rsidR="00B31220" w:rsidRDefault="00B31220" w:rsidP="00B31220">
      <w:pPr>
        <w:autoSpaceDE w:val="0"/>
        <w:autoSpaceDN w:val="0"/>
        <w:adjustRightInd w:val="0"/>
        <w:spacing w:line="300" w:lineRule="exact"/>
        <w:ind w:left="75" w:hangingChars="50" w:hanging="75"/>
        <w:jc w:val="left"/>
        <w:rPr>
          <w:color w:val="000000"/>
          <w:kern w:val="0"/>
          <w:sz w:val="15"/>
          <w:szCs w:val="44"/>
        </w:rPr>
      </w:pPr>
      <w:r>
        <w:rPr>
          <w:color w:val="000000"/>
          <w:kern w:val="0"/>
          <w:sz w:val="15"/>
          <w:szCs w:val="44"/>
        </w:rPr>
        <w:t>────────────────────────────────────</w:t>
      </w:r>
      <w:r>
        <w:rPr>
          <w:color w:val="000000"/>
          <w:spacing w:val="-20"/>
          <w:kern w:val="0"/>
          <w:sz w:val="15"/>
          <w:szCs w:val="44"/>
        </w:rPr>
        <w:t>────</w:t>
      </w:r>
      <w:r>
        <w:rPr>
          <w:color w:val="000000"/>
          <w:kern w:val="0"/>
          <w:sz w:val="15"/>
          <w:szCs w:val="44"/>
        </w:rPr>
        <w:t>─────────────</w:t>
      </w:r>
      <w:r>
        <w:rPr>
          <w:color w:val="000000"/>
          <w:spacing w:val="-20"/>
          <w:kern w:val="0"/>
          <w:sz w:val="15"/>
          <w:szCs w:val="44"/>
        </w:rPr>
        <w:t>───</w:t>
      </w:r>
      <w:r>
        <w:rPr>
          <w:color w:val="000000"/>
          <w:kern w:val="0"/>
          <w:sz w:val="15"/>
          <w:szCs w:val="44"/>
        </w:rPr>
        <w:t>─────────────</w:t>
      </w:r>
      <w:r>
        <w:rPr>
          <w:color w:val="000000"/>
          <w:spacing w:val="-20"/>
          <w:kern w:val="0"/>
          <w:sz w:val="15"/>
          <w:szCs w:val="44"/>
        </w:rPr>
        <w:t>────</w:t>
      </w:r>
      <w:r>
        <w:rPr>
          <w:color w:val="000000"/>
          <w:kern w:val="0"/>
          <w:sz w:val="15"/>
          <w:szCs w:val="44"/>
        </w:rPr>
        <w:t>────────────</w:t>
      </w:r>
    </w:p>
    <w:p w:rsidR="00E432B4" w:rsidRPr="00B31220" w:rsidRDefault="00B31220" w:rsidP="00B31220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28"/>
          <w:szCs w:val="44"/>
        </w:rPr>
        <w:t>湖南省政府妇儿工委办公室</w:t>
      </w:r>
      <w:r>
        <w:rPr>
          <w:rFonts w:eastAsia="仿宋_GB2312"/>
          <w:color w:val="000000"/>
          <w:kern w:val="0"/>
          <w:sz w:val="28"/>
          <w:szCs w:val="44"/>
        </w:rPr>
        <w:t xml:space="preserve">　　　　　　　　</w:t>
      </w:r>
      <w:r>
        <w:rPr>
          <w:rFonts w:eastAsia="仿宋_GB2312"/>
          <w:color w:val="000000"/>
          <w:kern w:val="0"/>
          <w:sz w:val="28"/>
          <w:szCs w:val="44"/>
        </w:rPr>
        <w:t xml:space="preserve">       201</w:t>
      </w:r>
      <w:r>
        <w:rPr>
          <w:rFonts w:eastAsia="仿宋_GB2312" w:hint="eastAsia"/>
          <w:color w:val="000000"/>
          <w:kern w:val="0"/>
          <w:sz w:val="28"/>
          <w:szCs w:val="44"/>
        </w:rPr>
        <w:t>8</w:t>
      </w:r>
      <w:r>
        <w:rPr>
          <w:rFonts w:eastAsia="仿宋_GB2312"/>
          <w:color w:val="000000"/>
          <w:kern w:val="0"/>
          <w:sz w:val="28"/>
          <w:szCs w:val="44"/>
        </w:rPr>
        <w:t>年</w:t>
      </w:r>
      <w:r>
        <w:rPr>
          <w:rFonts w:eastAsia="仿宋_GB2312" w:hint="eastAsia"/>
          <w:color w:val="000000"/>
          <w:kern w:val="0"/>
          <w:sz w:val="28"/>
          <w:szCs w:val="44"/>
        </w:rPr>
        <w:t>10</w:t>
      </w:r>
      <w:r>
        <w:rPr>
          <w:rFonts w:eastAsia="仿宋_GB2312"/>
          <w:color w:val="000000"/>
          <w:kern w:val="0"/>
          <w:sz w:val="28"/>
          <w:szCs w:val="44"/>
        </w:rPr>
        <w:t>月</w:t>
      </w:r>
      <w:r>
        <w:rPr>
          <w:rFonts w:eastAsia="仿宋_GB2312" w:hint="eastAsia"/>
          <w:color w:val="000000"/>
          <w:kern w:val="0"/>
          <w:sz w:val="28"/>
          <w:szCs w:val="44"/>
        </w:rPr>
        <w:t>22</w:t>
      </w:r>
      <w:r>
        <w:rPr>
          <w:rFonts w:eastAsia="仿宋_GB2312" w:hint="eastAsia"/>
          <w:color w:val="000000"/>
          <w:kern w:val="0"/>
          <w:sz w:val="28"/>
          <w:szCs w:val="44"/>
        </w:rPr>
        <w:t>日</w:t>
      </w:r>
    </w:p>
    <w:sectPr w:rsidR="00E432B4" w:rsidRPr="00B31220" w:rsidSect="00707766">
      <w:footerReference w:type="even" r:id="rId7"/>
      <w:footerReference w:type="default" r:id="rId8"/>
      <w:pgSz w:w="11906" w:h="16838"/>
      <w:pgMar w:top="1985" w:right="1418" w:bottom="181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13" w:rsidRDefault="000A2513" w:rsidP="00707766">
      <w:r>
        <w:separator/>
      </w:r>
    </w:p>
  </w:endnote>
  <w:endnote w:type="continuationSeparator" w:id="0">
    <w:p w:rsidR="000A2513" w:rsidRDefault="000A2513" w:rsidP="0070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66" w:rsidRDefault="00707766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 w:rsidR="00B31220">
      <w:rPr>
        <w:rStyle w:val="a4"/>
      </w:rPr>
      <w:instrText xml:space="preserve">PAGE  </w:instrText>
    </w:r>
    <w:r>
      <w:fldChar w:fldCharType="end"/>
    </w:r>
  </w:p>
  <w:p w:rsidR="00707766" w:rsidRDefault="0070776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66" w:rsidRDefault="00B31220">
    <w:pPr>
      <w:pStyle w:val="a6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707766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707766">
      <w:rPr>
        <w:sz w:val="28"/>
        <w:szCs w:val="28"/>
      </w:rPr>
      <w:fldChar w:fldCharType="separate"/>
    </w:r>
    <w:r w:rsidR="005D599F">
      <w:rPr>
        <w:rStyle w:val="a4"/>
        <w:noProof/>
        <w:sz w:val="28"/>
        <w:szCs w:val="28"/>
      </w:rPr>
      <w:t>4</w:t>
    </w:r>
    <w:r w:rsidR="00707766"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707766" w:rsidRDefault="00707766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13" w:rsidRDefault="000A2513" w:rsidP="00707766">
      <w:r>
        <w:separator/>
      </w:r>
    </w:p>
  </w:footnote>
  <w:footnote w:type="continuationSeparator" w:id="0">
    <w:p w:rsidR="000A2513" w:rsidRDefault="000A2513" w:rsidP="00707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220"/>
    <w:rsid w:val="000A2513"/>
    <w:rsid w:val="005D599F"/>
    <w:rsid w:val="00707766"/>
    <w:rsid w:val="00B31220"/>
    <w:rsid w:val="00E4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1220"/>
    <w:rPr>
      <w:color w:val="0000FF"/>
      <w:u w:val="single"/>
    </w:rPr>
  </w:style>
  <w:style w:type="character" w:styleId="a4">
    <w:name w:val="page number"/>
    <w:basedOn w:val="a0"/>
    <w:rsid w:val="00B31220"/>
  </w:style>
  <w:style w:type="paragraph" w:styleId="a5">
    <w:name w:val="List Paragraph"/>
    <w:basedOn w:val="a"/>
    <w:qFormat/>
    <w:rsid w:val="00B31220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Char"/>
    <w:rsid w:val="00B31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B31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fgw2011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2018-10-23T03:08:00Z</cp:lastPrinted>
  <dcterms:created xsi:type="dcterms:W3CDTF">2018-10-23T02:50:00Z</dcterms:created>
  <dcterms:modified xsi:type="dcterms:W3CDTF">2018-10-23T03:34:00Z</dcterms:modified>
</cp:coreProperties>
</file>