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FF0000"/>
          <w:w w:val="80"/>
        </w:rPr>
      </w:pPr>
      <w:r>
        <w:rPr>
          <w:rFonts w:hint="eastAsia" w:ascii="方正小标宋简体" w:eastAsia="方正小标宋简体"/>
          <w:color w:val="FF0000"/>
          <w:w w:val="87"/>
          <w:kern w:val="0"/>
          <w:sz w:val="95"/>
          <w:fitText w:val="8327" w:id="0"/>
        </w:rPr>
        <w:t>湖南省妇女联合会文</w:t>
      </w:r>
      <w:r>
        <w:rPr>
          <w:rFonts w:hint="eastAsia" w:ascii="方正小标宋简体" w:eastAsia="方正小标宋简体"/>
          <w:color w:val="FF0000"/>
          <w:spacing w:val="44"/>
          <w:w w:val="87"/>
          <w:kern w:val="0"/>
          <w:sz w:val="95"/>
          <w:fitText w:val="8327" w:id="0"/>
        </w:rPr>
        <w:t>件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64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湘妇字</w:t>
      </w:r>
      <w:r>
        <w:rPr>
          <w:rFonts w:hint="eastAsia" w:eastAsia="楷体_GB2312"/>
          <w:sz w:val="28"/>
          <w:szCs w:val="28"/>
        </w:rPr>
        <w:t>〔</w:t>
      </w:r>
      <w:r>
        <w:rPr>
          <w:rFonts w:eastAsia="楷体_GB2312"/>
          <w:sz w:val="28"/>
          <w:szCs w:val="28"/>
        </w:rPr>
        <w:t>201</w:t>
      </w:r>
      <w:r>
        <w:rPr>
          <w:rFonts w:hint="eastAsia" w:eastAsia="楷体_GB2312"/>
          <w:sz w:val="28"/>
          <w:szCs w:val="28"/>
          <w:lang w:val="en-US" w:eastAsia="zh-CN"/>
        </w:rPr>
        <w:t>8</w:t>
      </w:r>
      <w:r>
        <w:rPr>
          <w:rFonts w:hint="eastAsia" w:eastAsia="楷体_GB2312"/>
          <w:sz w:val="28"/>
          <w:szCs w:val="28"/>
        </w:rPr>
        <w:t>〕</w:t>
      </w:r>
      <w:r>
        <w:rPr>
          <w:rFonts w:hint="eastAsia" w:eastAsia="楷体_GB2312"/>
          <w:sz w:val="28"/>
          <w:szCs w:val="28"/>
          <w:lang w:val="en-US" w:eastAsia="zh-CN"/>
        </w:rPr>
        <w:t>18</w:t>
      </w:r>
      <w:r>
        <w:rPr>
          <w:rFonts w:hint="eastAsia" w:eastAsia="楷体_GB2312"/>
          <w:sz w:val="32"/>
          <w:szCs w:val="32"/>
        </w:rPr>
        <w:t>号</w:t>
      </w:r>
      <w:r>
        <w:pict>
          <v:line id="_x0000_s1026" o:spid="_x0000_s1026" o:spt="20" style="position:absolute;left:0pt;margin-left:-9pt;margin-top:43.6pt;height:0pt;width:459pt;z-index:251658240;mso-width-relative:page;mso-height-relative:page;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关于开展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巾帼初心耀三湘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主题宣传教育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活动的通知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各市州妇联、省直妇工委：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为深入贯彻落实党的十九大精神，充分挖掘我省得天独厚的红色湘女资源，传承发扬红色湘女精神，唱响爱党爱国主旋律，省妇联决定在全省开展以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巾帼初心耀三湘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为主题的宣传教育活动，讲好湘女故事，传承红色基因。现将有关要求通知如下：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明确活动意义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习近平总书记高度重视红色基因的传承和弘扬，强调要把红色资源利用好，把红色传统发扬好，把红色基因传承好。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红色湘女作为近现代湖湘人才群体重要组成部分，在中国革命与建设历史进程中群星闪耀、影响深远。各级妇联要高度重视红色湘女的重要价值，深入开展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0"/>
          <w:szCs w:val="30"/>
        </w:rPr>
        <w:t>巾帼初心耀三湘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主题宣传教育活动，将红色湘女精神的传承与党的十九大报告中提出的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不忘初心，牢记使命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相结合，教育引导全省广大妇女树牢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四个意识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，坚定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四个自信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，以更加奋发有为的精神状态和使命担当，</w:t>
      </w:r>
      <w:r>
        <w:rPr>
          <w:rFonts w:hint="eastAsia" w:ascii="Times New Roman" w:hAnsi="Times New Roman" w:eastAsia="仿宋" w:cs="仿宋"/>
          <w:sz w:val="32"/>
          <w:szCs w:val="32"/>
        </w:rPr>
        <w:t>助力富饶美丽幸福新湖南建设。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主要工作安排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开展红色湘女宣讲，推动红色湘女故事进学校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shd w:val="clear" w:color="auto" w:fill="FFFFFF"/>
        </w:rPr>
        <w:t>、进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机关、进社区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组织宣讲团开展巡回宣讲。省妇联组织一批省内研究红色湘女的专家学者成立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巾帼初心耀三湘</w:t>
      </w: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40"/>
          <w:szCs w:val="40"/>
        </w:rPr>
        <w:t>·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红色宣讲团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，精心编排红色湘女课程，发布课程信息目录（附件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）。各市州、县市区妇联及省直妇工委要在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年举办的各类培训班或讲座中，至少选择目录中的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堂课，邀请宣讲团的老师讲授，在全省上下形成宣传宣讲的强大声势。宣讲过程要进行全程录像，并在宣讲结束一周内向省妇联宣传部上报视频资料、现场照片及情况反馈。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百千万巾帼大宣讲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活动有机结合。各级妇联要根据本地实际，将红色湘女精神的宣讲与全国妇联安排部署的党的十九大精神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百千万巾帼大宣讲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有效衔接、密切配合，自主开展特色宣讲活动，持续推动宣讲活动进学校、进机关、进企业、进社区。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各地爱国主义教育基地宣讲红色湘女故事。省妇联将收集整理一批红色湘女故事并编辑成书。各级妇联一方面要将省妇联收集整理、各地自行挖掘整理的红色湘女故事推荐至当地爱国主义教育基地，纳入基地讲解员讲解词；另一方面要积极利用爱国主义教育基地，开展红色湘女优秀事迹宣讲，引导广大妇女接受红色湘女精神洗礼，增强爱党爱国情感。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创新方式方法，多渠道、立体化、全方位传播红色湘女故事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用好妇联新媒体平台传播红色湘女故事。省妇联</w:t>
      </w:r>
      <w:r>
        <w:rPr>
          <w:rFonts w:hint="eastAsia" w:ascii="Times New Roman" w:hAnsi="Times New Roman" w:eastAsia="仿宋_GB2312" w:cs="仿宋_GB2312"/>
          <w:sz w:val="32"/>
          <w:szCs w:val="32"/>
        </w:rPr>
        <w:t>拟从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月份开始，每周在官微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湘妹子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上推出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个红色湘女故事，持续推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个故事，直至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月。各级妇联新媒体平台要层层转载，通过微信圈群积极转发，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形成立体联动、持续升温的宣传效应。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利用当地主流媒体及特色宣传平台传播红色湘女故事。省妇联将在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红网、新湖南等省内主流新媒体平台，及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今日女报等传统媒体平台开设专版讲述红色湘女故事，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通过构建全媒体、多渠道的传播矩阵，扩大红色湘女故事的渗透力。</w:t>
      </w:r>
      <w:r>
        <w:rPr>
          <w:rFonts w:hint="eastAsia" w:ascii="Times New Roman" w:hAnsi="Times New Roman" w:eastAsia="仿宋" w:cs="仿宋"/>
          <w:sz w:val="32"/>
          <w:szCs w:val="32"/>
        </w:rPr>
        <w:t>各级妇联要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广泛运用当地的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电视台、电台、报纸、新媒体平台等各类资源，不断创新传播手段和表达方式，探索采用深受欢迎的动漫、图文、视频、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H5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等方式传播湘女故事，真正让湘女人物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立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起来，让湘女精神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活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起来。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（三）开展主题志愿活动，让红色湘女精神的传承接地气、暖人心、见实效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要将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巾帼初心耀三湘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Times New Roman" w:eastAsia="仿宋" w:cs="仿宋"/>
          <w:sz w:val="32"/>
          <w:szCs w:val="32"/>
        </w:rPr>
        <w:t>作为今年各级妇联巾帼志愿服务活动的主题，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做好红色湘女精神传承与当代巾帼志愿者之间的结合文章。</w:t>
      </w:r>
      <w:r>
        <w:rPr>
          <w:rFonts w:hint="eastAsia" w:ascii="Times New Roman" w:hAnsi="Times New Roman" w:eastAsia="仿宋" w:cs="仿宋"/>
          <w:sz w:val="32"/>
          <w:szCs w:val="32"/>
        </w:rPr>
        <w:t>在广泛开展的各级巾帼志愿服务活动中，点明主题，亮出旗帜，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让红色湘女精神在巾帼志愿者们脚踏实地、无私奉献的行动中绽放新的时代光芒。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三、工作要求</w:t>
      </w:r>
    </w:p>
    <w:p>
      <w:pPr>
        <w:spacing w:line="520" w:lineRule="exact"/>
        <w:ind w:firstLine="60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楷体" w:cs="楷体"/>
          <w:b/>
          <w:bCs/>
          <w:sz w:val="30"/>
          <w:szCs w:val="30"/>
        </w:rPr>
        <w:t>．高度重视，上下联动。</w:t>
      </w:r>
      <w:r>
        <w:rPr>
          <w:rFonts w:hint="eastAsia" w:ascii="Times New Roman" w:hAnsi="Times New Roman" w:eastAsia="仿宋" w:cs="仿宋"/>
          <w:sz w:val="32"/>
          <w:szCs w:val="32"/>
        </w:rPr>
        <w:t>要将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Times New Roman" w:eastAsia="仿宋" w:cs="仿宋"/>
          <w:sz w:val="32"/>
          <w:szCs w:val="32"/>
        </w:rPr>
        <w:t>巾帼初心耀三湘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Times New Roman" w:eastAsia="仿宋" w:cs="仿宋"/>
          <w:sz w:val="32"/>
          <w:szCs w:val="32"/>
        </w:rPr>
        <w:t>主题宣传教育活动与即将在全党开展的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Times New Roman" w:eastAsia="仿宋" w:cs="仿宋"/>
          <w:sz w:val="32"/>
          <w:szCs w:val="32"/>
        </w:rPr>
        <w:t>不忘初心、牢记使命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Times New Roman" w:eastAsia="仿宋" w:cs="仿宋"/>
          <w:sz w:val="32"/>
          <w:szCs w:val="32"/>
        </w:rPr>
        <w:t>主题教育活动紧密结合起来，层层开展，上下联动，贯穿全年。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通过扎实有效的宣讲、传播及主题活动，让红色湘女的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初心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闪耀三湘四水，让红色湘女的精神继续鼓舞后人。</w:t>
      </w:r>
    </w:p>
    <w:p>
      <w:pPr>
        <w:spacing w:line="520" w:lineRule="exact"/>
        <w:ind w:firstLine="60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楷体_GB2312" w:cs="楷体_GB2312"/>
          <w:b/>
          <w:bCs/>
          <w:sz w:val="30"/>
          <w:szCs w:val="30"/>
        </w:rPr>
        <w:t>．精心组织，因地制宜。</w:t>
      </w:r>
      <w:r>
        <w:rPr>
          <w:rFonts w:hint="eastAsia" w:ascii="Times New Roman" w:hAnsi="Times New Roman" w:eastAsia="仿宋" w:cs="仿宋"/>
          <w:sz w:val="32"/>
          <w:szCs w:val="32"/>
        </w:rPr>
        <w:t>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积极主动、不折不扣落实省妇联的部署安排，在全省范围内形成主题教育活动的强大宣传声势。要充分挖掘当地红色资源，因地制宜，精心设计主题，将主题教育活动与妇联其他宣传工作充分结合，最大限度发挥红色湘女精神的感召力和影响力。</w:t>
      </w:r>
    </w:p>
    <w:p>
      <w:pPr>
        <w:spacing w:line="520" w:lineRule="exact"/>
        <w:ind w:firstLine="60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3</w:t>
      </w:r>
      <w:r>
        <w:rPr>
          <w:rFonts w:hint="eastAsia" w:ascii="Times New Roman" w:hAnsi="Times New Roman" w:eastAsia="楷体_GB2312" w:cs="楷体_GB2312"/>
          <w:b/>
          <w:bCs/>
          <w:sz w:val="30"/>
          <w:szCs w:val="30"/>
        </w:rPr>
        <w:t>．总结经验，及时上报。</w:t>
      </w:r>
      <w:r>
        <w:rPr>
          <w:rFonts w:hint="eastAsia" w:ascii="Times New Roman" w:hAnsi="Times New Roman" w:eastAsia="仿宋" w:cs="仿宋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级妇联在开展主题教育活动的过程中，要注意及时通过新闻报道、文字材料等方式，宣传活动情况，总结经验做法。各市州妇联要在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日前向省妇联宣传部报送主题教育活动开展情况表格（附件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）及文字总结材料。</w:t>
      </w:r>
    </w:p>
    <w:p>
      <w:p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系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人：省妇联宣传部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肖文婕</w:t>
      </w:r>
    </w:p>
    <w:p>
      <w:pPr>
        <w:adjustRightInd w:val="0"/>
        <w:snapToGrid w:val="0"/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联系方式：</w:t>
      </w:r>
      <w:r>
        <w:rPr>
          <w:rFonts w:ascii="Times New Roman" w:hAnsi="Times New Roman" w:eastAsia="仿宋" w:cs="Times New Roman"/>
          <w:sz w:val="32"/>
          <w:szCs w:val="32"/>
        </w:rPr>
        <w:t>0731—82217546  hnsflxcb@163.com</w:t>
      </w:r>
    </w:p>
    <w:p>
      <w:pPr>
        <w:adjustRightInd w:val="0"/>
        <w:snapToGrid w:val="0"/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" w:cs="Times New Roman"/>
          <w:color w:val="000000"/>
          <w:w w:val="97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 w:cs="仿宋"/>
          <w:color w:val="000000"/>
          <w:w w:val="97"/>
          <w:sz w:val="32"/>
          <w:szCs w:val="32"/>
          <w:shd w:val="clear" w:color="auto" w:fill="FFFFFF"/>
        </w:rPr>
        <w:t>巾帼初心耀三湘</w:t>
      </w:r>
      <w:r>
        <w:rPr>
          <w:rFonts w:ascii="Times New Roman" w:hAnsi="Times New Roman" w:eastAsia="仿宋" w:cs="Times New Roman"/>
          <w:w w:val="97"/>
          <w:sz w:val="32"/>
          <w:szCs w:val="32"/>
        </w:rPr>
        <w:t>•</w:t>
      </w:r>
      <w:r>
        <w:rPr>
          <w:rFonts w:hint="eastAsia" w:ascii="Times New Roman" w:hAnsi="Times New Roman" w:eastAsia="仿宋" w:cs="仿宋"/>
          <w:color w:val="000000"/>
          <w:w w:val="97"/>
          <w:sz w:val="32"/>
          <w:szCs w:val="32"/>
          <w:shd w:val="clear" w:color="auto" w:fill="FFFFFF"/>
        </w:rPr>
        <w:t>红色宣讲团</w:t>
      </w:r>
      <w:r>
        <w:rPr>
          <w:rFonts w:ascii="Times New Roman" w:hAnsi="Times New Roman" w:eastAsia="仿宋" w:cs="Times New Roman"/>
          <w:color w:val="000000"/>
          <w:w w:val="97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 w:cs="仿宋"/>
          <w:color w:val="000000"/>
          <w:w w:val="97"/>
          <w:sz w:val="32"/>
          <w:szCs w:val="32"/>
          <w:shd w:val="clear" w:color="auto" w:fill="FFFFFF"/>
        </w:rPr>
        <w:t>讲师信息及课程目录</w:t>
      </w:r>
    </w:p>
    <w:p>
      <w:pPr>
        <w:adjustRightInd w:val="0"/>
        <w:snapToGrid w:val="0"/>
        <w:spacing w:line="520" w:lineRule="exact"/>
        <w:ind w:firstLine="1600" w:firstLineChars="500"/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巾帼初心耀三湘</w:t>
      </w:r>
      <w:r>
        <w:rPr>
          <w:rFonts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color="auto" w:fill="FFFFFF"/>
        </w:rPr>
        <w:t>主题教育活动开展情况表</w:t>
      </w:r>
    </w:p>
    <w:p>
      <w:pPr>
        <w:adjustRightInd w:val="0"/>
        <w:snapToGrid w:val="0"/>
        <w:spacing w:line="52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湖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>南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>妇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>联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2018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hint="eastAsia" w:ascii="Times New Roman" w:hAnsi="Times New Roman" w:eastAsia="仿宋" w:cs="仿宋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240" w:lineRule="exact"/>
        <w:ind w:firstLine="5600" w:firstLineChars="175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5600" w:firstLineChars="175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5600" w:firstLineChars="175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 w:cs="Times New Roman"/>
          <w:color w:val="000000"/>
          <w:kern w:val="0"/>
        </w:rPr>
      </w:pPr>
      <w:r>
        <w:rPr>
          <w:rFonts w:hint="eastAsia" w:ascii="仿宋_GB2312" w:eastAsia="仿宋_GB2312" w:cs="仿宋_GB2312"/>
          <w:color w:val="000000"/>
          <w:kern w:val="0"/>
        </w:rPr>
        <w:t>━━━━━━━━━━━━━━━━━━━━━━━━━━━━━━━━━━━━━━━━━━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eastAsia="仿宋_GB2312" w:cs="Times New Roman"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发</w:t>
      </w:r>
      <w:r>
        <w:rPr>
          <w:rFonts w:hint="eastAsia" w:cs="宋体"/>
          <w:color w:val="000000"/>
          <w:kern w:val="0"/>
        </w:rPr>
        <w:t>：各市州妇联、省直妇工委</w:t>
      </w:r>
    </w:p>
    <w:p>
      <w:pPr>
        <w:autoSpaceDE w:val="0"/>
        <w:autoSpaceDN w:val="0"/>
        <w:adjustRightInd w:val="0"/>
        <w:spacing w:line="300" w:lineRule="exact"/>
        <w:ind w:left="31680" w:hanging="75" w:hangingChars="50"/>
        <w:jc w:val="left"/>
        <w:rPr>
          <w:color w:val="000000"/>
          <w:kern w:val="0"/>
          <w:sz w:val="15"/>
          <w:szCs w:val="15"/>
        </w:rPr>
      </w:pPr>
      <w:r>
        <w:rPr>
          <w:color w:val="000000"/>
          <w:kern w:val="0"/>
          <w:sz w:val="15"/>
          <w:szCs w:val="15"/>
        </w:rPr>
        <w:t>────────────────────────────────────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────</w:t>
      </w:r>
      <w:r>
        <w:rPr>
          <w:color w:val="000000"/>
          <w:kern w:val="0"/>
          <w:sz w:val="15"/>
          <w:szCs w:val="15"/>
        </w:rPr>
        <w:t>───────────</w:t>
      </w:r>
      <w:r>
        <w:rPr>
          <w:color w:val="000000"/>
          <w:spacing w:val="-20"/>
          <w:kern w:val="0"/>
          <w:sz w:val="15"/>
          <w:szCs w:val="15"/>
        </w:rPr>
        <w:t>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</w:t>
      </w:r>
      <w:r>
        <w:rPr>
          <w:color w:val="000000"/>
          <w:kern w:val="0"/>
          <w:sz w:val="15"/>
          <w:szCs w:val="15"/>
        </w:rPr>
        <w:t>─────────────</w:t>
      </w:r>
      <w:r>
        <w:rPr>
          <w:color w:val="000000"/>
          <w:spacing w:val="-20"/>
          <w:kern w:val="0"/>
          <w:sz w:val="15"/>
          <w:szCs w:val="15"/>
        </w:rPr>
        <w:t>────</w:t>
      </w:r>
      <w:r>
        <w:rPr>
          <w:color w:val="000000"/>
          <w:kern w:val="0"/>
          <w:sz w:val="15"/>
          <w:szCs w:val="15"/>
        </w:rPr>
        <w:t>─────</w:t>
      </w:r>
    </w:p>
    <w:p>
      <w:pPr>
        <w:autoSpaceDE w:val="0"/>
        <w:autoSpaceDN w:val="0"/>
        <w:adjustRightInd w:val="0"/>
        <w:spacing w:line="300" w:lineRule="exact"/>
        <w:ind w:left="31680" w:hanging="140" w:hangingChars="50"/>
        <w:jc w:val="left"/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eastAsia="仿宋_GB2312" w:cs="仿宋_GB2312"/>
          <w:color w:val="000000"/>
          <w:kern w:val="0"/>
          <w:sz w:val="28"/>
          <w:szCs w:val="28"/>
        </w:rPr>
        <w:t>湖南省妇联办公室　　　　　　　　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Times New Roman" w:eastAsia="仿宋_GB2312" w:cs="仿宋_GB2312"/>
          <w:color w:val="000000"/>
          <w:kern w:val="0"/>
          <w:sz w:val="28"/>
          <w:szCs w:val="28"/>
        </w:rPr>
        <w:t>　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2018</w:t>
      </w:r>
      <w:r>
        <w:rPr>
          <w:rFonts w:hint="eastAsia" w:ascii="Times New Roman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5</w:t>
      </w:r>
      <w:r>
        <w:rPr>
          <w:rFonts w:hint="eastAsia" w:ascii="Times New Roman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14</w:t>
      </w:r>
      <w:r>
        <w:rPr>
          <w:rFonts w:hint="eastAsia" w:ascii="Times New Roman" w:eastAsia="仿宋_GB2312" w:cs="仿宋_GB2312"/>
          <w:color w:val="000000"/>
          <w:kern w:val="0"/>
          <w:sz w:val="28"/>
          <w:szCs w:val="28"/>
        </w:rPr>
        <w:t>日印发</w:t>
      </w:r>
    </w:p>
    <w:p>
      <w:pPr>
        <w:spacing w:line="420" w:lineRule="exact"/>
        <w:rPr>
          <w:rFonts w:ascii="Times New Roman" w:hAnsi="Times New Roman" w:eastAsia="仿宋" w:cs="Times New Roman"/>
          <w:sz w:val="32"/>
          <w:szCs w:val="32"/>
        </w:rPr>
        <w:sectPr>
          <w:footerReference r:id="rId3" w:type="default"/>
          <w:pgSz w:w="11906" w:h="16838"/>
          <w:pgMar w:top="1985" w:right="1418" w:bottom="1814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kern w:val="0"/>
        </w:rPr>
        <w:t>━━━━━━━━━━━━━━━━━━━━━━━━━━━━━━━━━━━━━━━━━━</w:t>
      </w:r>
      <w:r>
        <w:rPr>
          <w:rFonts w:ascii="仿宋_GB2312" w:eastAsia="仿宋_GB2312" w:cs="仿宋_GB2312"/>
          <w:kern w:val="0"/>
        </w:rPr>
        <w:t xml:space="preserve"> </w:t>
      </w:r>
    </w:p>
    <w:p>
      <w:pP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0"/>
          <w:szCs w:val="40"/>
        </w:rPr>
        <w:t>巾帼初心耀三</w:t>
      </w: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40"/>
          <w:szCs w:val="40"/>
        </w:rPr>
        <w:t>湘·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0"/>
          <w:szCs w:val="40"/>
        </w:rPr>
        <w:t>红色宣讲团</w:t>
      </w:r>
      <w:r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0"/>
          <w:szCs w:val="40"/>
        </w:rPr>
        <w:t>成员名单及课程目录</w:t>
      </w:r>
    </w:p>
    <w:p>
      <w:pPr>
        <w:jc w:val="center"/>
        <w:rPr>
          <w:rFonts w:ascii="Times New Roman" w:hAnsi="Times New Roman" w:eastAsia="楷体" w:cs="Times New Roman"/>
          <w:b/>
          <w:bCs/>
          <w:color w:val="000000"/>
          <w:kern w:val="0"/>
          <w:sz w:val="40"/>
          <w:szCs w:val="40"/>
        </w:rPr>
      </w:pPr>
    </w:p>
    <w:tbl>
      <w:tblPr>
        <w:tblStyle w:val="8"/>
        <w:tblW w:w="14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2920"/>
        <w:gridCol w:w="1716"/>
        <w:gridCol w:w="5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授课人及单位职务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58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0"/>
                <w:szCs w:val="3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4428" w:type="dxa"/>
            <w:vAlign w:val="center"/>
          </w:tcPr>
          <w:p>
            <w:p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守望初心</w:t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传承信仰</w:t>
            </w:r>
          </w:p>
          <w:p>
            <w:pPr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 xml:space="preserve">—— 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鲜活故事探析红色湘女群像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余艳</w:t>
            </w:r>
          </w:p>
          <w:p>
            <w:pPr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湖南省作协副主席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Style w:val="10"/>
                <w:rFonts w:hint="eastAsia" w:ascii="Times New Roman" w:cs="宋体"/>
                <w:sz w:val="24"/>
                <w:szCs w:val="24"/>
              </w:rPr>
              <w:t>湖南省网络作协主席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13107316699</w:t>
            </w:r>
          </w:p>
        </w:tc>
        <w:tc>
          <w:tcPr>
            <w:tcW w:w="5833" w:type="dxa"/>
            <w:vAlign w:val="center"/>
          </w:tcPr>
          <w:p>
            <w:pPr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宋体" w:cs="宋体"/>
                <w:color w:val="444444"/>
                <w:kern w:val="0"/>
              </w:rPr>
              <w:t>出版长篇小说、长篇散文、长篇报告文学等</w:t>
            </w:r>
            <w:r>
              <w:rPr>
                <w:rStyle w:val="11"/>
                <w:rFonts w:ascii="Times New Roman" w:hAnsi="Times New Roman" w:cs="Times New Roman"/>
              </w:rPr>
              <w:t>22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部个人专著。代表作：《守望初心》《板仓绝唱》、《杨开慧》、《后院夫人》三部曲。在《人民文学》、《新华文摘》和《人民日报》《光明日报》等近百家报刊上发表作品。文学、影视作品共</w:t>
            </w:r>
            <w:r>
              <w:rPr>
                <w:rStyle w:val="11"/>
                <w:rFonts w:ascii="Times New Roman" w:hAnsi="Times New Roman" w:cs="Times New Roman"/>
              </w:rPr>
              <w:t xml:space="preserve">500 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多万字。曾获全国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五个一工程奖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、徐迟报告文学奖、中国报告文学年度奖、湖南省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五个一工程奖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、毛泽东文学奖、湖南省报告文学一等奖和《人民文学》新秀奖等十多次奖项。创作长篇传记《杨开慧》、中篇报告文学《板仓绝唱》《红楼之恋》《牺牲》《墙洞里的情书》。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4428" w:type="dxa"/>
            <w:vAlign w:val="center"/>
          </w:tcPr>
          <w:p>
            <w:p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1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．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w w:val="97"/>
                <w:sz w:val="28"/>
                <w:szCs w:val="28"/>
              </w:rPr>
              <w:t>历史的追问：湘女精神的渊与流</w:t>
            </w:r>
          </w:p>
          <w:p>
            <w:p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．湘女多情的典范</w:t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——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杨开慧</w:t>
            </w:r>
          </w:p>
          <w:p>
            <w:p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．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w w:val="97"/>
                <w:sz w:val="28"/>
                <w:szCs w:val="28"/>
              </w:rPr>
              <w:t>向警予的革命情怀与爱情至上观</w:t>
            </w:r>
          </w:p>
          <w:p>
            <w:p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4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．腹有诗书气自华</w:t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——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红色湘女作家的情操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唐娅辉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省委党校二级教授、硕士生导师，享受国务院特殊津贴专家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13974865285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原省妇女干部学校校长，女性社会学的创建者和学科带头人。全国社科规划课题通信评估专家，省优秀专家评选评委库专家，省社科基金课题评审专家。长期从事妇运史、女性学、妇女工作管理的教学、研究以及妇女干部教育工作。主持和参与《和谐社会视野下性别和谐机制研究》等国家社科基金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项；主持《社会性别文化与女性发展研究》等省部级社科基金课题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项；出版《中国妇女百年奋斗史》等个人专著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部；主编《女性社会学》等著作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部；在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CSSCI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及核心期刊上发表学术论文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164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篇。多项成果获省部级以上奖励。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4428" w:type="dxa"/>
            <w:vAlign w:val="center"/>
          </w:tcPr>
          <w:p>
            <w:pPr>
              <w:numPr>
                <w:ilvl w:val="0"/>
                <w:numId w:val="3"/>
              </w:num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巾帼也豪情</w:t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——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鉴湖女侠秋瑾</w:t>
            </w:r>
          </w:p>
          <w:p>
            <w:pPr>
              <w:numPr>
                <w:ilvl w:val="0"/>
                <w:numId w:val="3"/>
              </w:numP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正气贯长虹：我党杰出的女革命家帅孟奇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刘艺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省委党校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湖南行政学院妇女理论教研部主任、省妇女干部学校校长、教授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13637421566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博士，硕士生导师，湖南省新世纪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121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人才工程第三层次人才，第六届湖南省青年社会科学工作委员会副主任，湖南省妇女研究会副会长。多次在各类教学竞赛中获奖。在国家级、省级学术刊物公开发表论文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70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多篇，出版个人专著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部，其中一部专著获湖南省第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届优秀社会科学学术著作出版资助立项。主持国家社科基金课题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项，主持省级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我党唯一的女创始人：向警予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周爱民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省委党校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湖南行政学院妇女理论教研部、省妇女干部学校、教授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15073133766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博士，硕士生导师，主持国家社科基金课题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项，参与国家社科基金课题、全国党校系统重点调研课题、省级社科基金课题多项，在《光明日报》等国家级刊物、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CSSCI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及核心期刊、省级刊物上发表论文多篇，其中多篇论文被人大复印资料全文转载以及《新华文摘》论点摘编。主持和参与《性别比例政策和权力参与》、《中华女杰精神之解读》等研究式课程的教学，多次在各级各类教学竞赛以及精品课比赛中获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马桑树下有初心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覃新菊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吉首大学文学院教授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18974421125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硕士生导师，国家二级心理咨询师，中国文艺评论家协会会员，湖南省妇女学研究会理事，张家界市文艺评论家协会副主席，张家界市校园文联作家委员会主席，张家界师桥文化传播有限公司执行董事。在高校主要讲授《基础写作》、《西方文论》、《演讲与口才》、《当代文学专题》、《鬼谷子智慧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中国共产党第一位女党员</w:t>
            </w:r>
          </w:p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——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繆伯英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胡桂香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湖南女子学院妇女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性别研究与女性教育中心副教授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18874280019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博士，台湾大学历史文化学院访问学者，全国妇女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性别研究与培训基地、湖南省湖湘女性文化研究基地、湖南省高等教育（女性教育）基地秘书长，多年来一直从事计划生育与农村妇女、湖湘性别理论与文化、性别社会学等方面的研究，主持教育部课题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项，省级课题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项，参与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项国家级课题和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项省级课题、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项国际项目，出版专著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部，在国家级和省级以上刊物发表学术论文近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革命母亲的至情至爱</w:t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br w:type="textWrapping"/>
            </w:r>
            <w:r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—</w:t>
            </w: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湖湘女杰葛健豪传奇人生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易永平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湖南女子学院副教授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13908453076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在湖南女子学院主讲《军事理论》《形势与政策》等课程，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2008-2012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年在湖南外国语学院主讲《湖湘文化》课程。宣讲的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实现中华民族伟大复兴需要英雄精神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获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2017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年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好声音讲坛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—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讲话精神进基层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微宣讲高校本科组一等奖第一名。主讲的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不忘初心，钊辉日月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被推荐到湖南省委党员干部远程教育工作管理中心。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蔡畅：功高德厚的女革命家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陈飞强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省委党校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湖南行政学院妇女理论教研部、省妇女干部学校副教授）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15874259689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从事性别分层研究及妇女干部教育工作，参与和主持多项国家社科基金课题和省部级课题，在省级以上刊物发表学术论文三十余篇，曾获得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第十二届湖南省社会科学优秀成果奖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一等奖。参与湖南省委党校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师资培训班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专题课《湖湘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中华女杰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英勇事迹及其精神传承》的讲授工作。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创立民国的巾帼英雄：唐群英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田利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省委党校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湖南行政学院妇女理论教研部、省妇女干部学校讲师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15874149912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博士，先后在《社会保障研究》、《求索》等期刊发表多篇学术论文，著作《中国养老保障制度的改革和发展》，参著、合著多本教材，参与多个省级课题，主持省委党校女处干班、师资班、妇联干部能力建设培训班等教学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428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hint="eastAsia" w:ascii="Times New Roman" w:hAnsi="楷体_GB2312" w:eastAsia="楷体_GB2312" w:cs="楷体_GB2312"/>
                <w:b/>
                <w:bCs/>
                <w:sz w:val="28"/>
                <w:szCs w:val="28"/>
              </w:rPr>
              <w:t>湘潭八位红色女杰</w:t>
            </w:r>
          </w:p>
        </w:tc>
        <w:tc>
          <w:tcPr>
            <w:tcW w:w="292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陈青</w:t>
            </w:r>
          </w:p>
          <w:p>
            <w:pPr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——</w:t>
            </w:r>
            <w:r>
              <w:rPr>
                <w:rStyle w:val="12"/>
                <w:rFonts w:hint="eastAsia" w:ascii="Times New Roman"/>
                <w:sz w:val="24"/>
                <w:szCs w:val="24"/>
              </w:rPr>
              <w:t>湘潭市委宣传部文产办主任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15173207219</w:t>
            </w:r>
          </w:p>
        </w:tc>
        <w:tc>
          <w:tcPr>
            <w:tcW w:w="5833" w:type="dxa"/>
            <w:vAlign w:val="center"/>
          </w:tcPr>
          <w:p>
            <w:pPr>
              <w:rPr>
                <w:rStyle w:val="12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2"/>
                <w:rFonts w:hint="eastAsia" w:ascii="Times New Roman"/>
                <w:sz w:val="21"/>
                <w:szCs w:val="21"/>
              </w:rPr>
              <w:t>教育硕士，湖南科技大学硕士生导师，二级心理咨询师。发表文艺作品、社科论文等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200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余篇，著有个人文集《数海泛舟》《政工闲笔》《边缘随写》等，主编《灵秀流芳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——</w:t>
            </w:r>
            <w:r>
              <w:rPr>
                <w:rStyle w:val="12"/>
                <w:rFonts w:hint="eastAsia" w:ascii="Times New Roman"/>
                <w:sz w:val="21"/>
                <w:szCs w:val="21"/>
              </w:rPr>
              <w:t>湘潭女性名人故事》，撰写的《女性自我意识觉醒的开拓与担当》等文章有一定影响。</w:t>
            </w:r>
          </w:p>
        </w:tc>
      </w:tr>
    </w:tbl>
    <w:p>
      <w:pPr>
        <w:rPr>
          <w:rStyle w:val="12"/>
          <w:rFonts w:ascii="Times New Roman" w:hAnsi="Times New Roman" w:cs="Times New Roman"/>
        </w:rPr>
      </w:pPr>
    </w:p>
    <w:p>
      <w:pPr>
        <w:adjustRightInd w:val="0"/>
        <w:snapToGrid w:val="0"/>
        <w:spacing w:line="54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Style w:val="12"/>
          <w:rFonts w:ascii="Times New Roman" w:hAnsi="Times New Roman" w:eastAsia="仿宋" w:cs="Times New Roman"/>
          <w:sz w:val="32"/>
          <w:szCs w:val="32"/>
        </w:rPr>
      </w:pPr>
      <w:r>
        <w:rPr>
          <w:rStyle w:val="12"/>
          <w:rFonts w:hint="eastAsia" w:ascii="Times New Roman" w:hAnsi="仿宋" w:eastAsia="仿宋" w:cs="仿宋"/>
          <w:sz w:val="32"/>
          <w:szCs w:val="32"/>
        </w:rPr>
        <w:t>附件</w:t>
      </w:r>
      <w:r>
        <w:rPr>
          <w:rStyle w:val="12"/>
          <w:rFonts w:ascii="Times New Roman" w:hAnsi="Times New Roman" w:eastAsia="仿宋" w:cs="Times New Roman"/>
          <w:sz w:val="32"/>
          <w:szCs w:val="32"/>
        </w:rPr>
        <w:t>2</w:t>
      </w:r>
    </w:p>
    <w:p>
      <w:pPr>
        <w:jc w:val="center"/>
        <w:rPr>
          <w:rStyle w:val="12"/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_______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市（州）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巾帼初心耀三湘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主题教育活动开展情况表</w:t>
      </w:r>
    </w:p>
    <w:p>
      <w:pPr>
        <w:rPr>
          <w:rStyle w:val="12"/>
          <w:rFonts w:ascii="Times New Roman" w:hAnsi="Times New Roman" w:cs="Times New Roman"/>
        </w:rPr>
      </w:pPr>
    </w:p>
    <w:tbl>
      <w:tblPr>
        <w:tblStyle w:val="8"/>
        <w:tblW w:w="15543" w:type="dxa"/>
        <w:tblInd w:w="-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21"/>
        <w:gridCol w:w="661"/>
        <w:gridCol w:w="836"/>
        <w:gridCol w:w="940"/>
        <w:gridCol w:w="801"/>
        <w:gridCol w:w="1001"/>
        <w:gridCol w:w="990"/>
        <w:gridCol w:w="720"/>
        <w:gridCol w:w="681"/>
        <w:gridCol w:w="761"/>
        <w:gridCol w:w="901"/>
        <w:gridCol w:w="721"/>
        <w:gridCol w:w="981"/>
        <w:gridCol w:w="657"/>
        <w:gridCol w:w="761"/>
        <w:gridCol w:w="665"/>
        <w:gridCol w:w="883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地区（以县及以上妇联为单位）</w:t>
            </w:r>
          </w:p>
        </w:tc>
        <w:tc>
          <w:tcPr>
            <w:tcW w:w="315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宣讲活动开展情况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爱国主义教育基地推荐情况</w:t>
            </w:r>
          </w:p>
        </w:tc>
        <w:tc>
          <w:tcPr>
            <w:tcW w:w="6412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传播红色湘女故事情况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（各类平台播放或发布湘女故事的次数统计）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巾帼志愿服务活动情况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其他特色主题活动情况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宣讲对象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仿宋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推荐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人物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爱教基地名称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电台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报纸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新媒体平台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网站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活动次数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活动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活动类型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篇目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阅读量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篇目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2"/>
                <w:szCs w:val="22"/>
              </w:rPr>
              <w:t>阅读量</w:t>
            </w:r>
          </w:p>
        </w:tc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4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adjustRightInd w:val="0"/>
        <w:snapToGrid w:val="0"/>
        <w:spacing w:line="540" w:lineRule="exact"/>
        <w:jc w:val="left"/>
        <w:rPr>
          <w:rFonts w:cs="Times New Roman"/>
        </w:rPr>
      </w:pPr>
    </w:p>
    <w:sectPr>
      <w:pgSz w:w="16838" w:h="11906" w:orient="landscape"/>
      <w:pgMar w:top="1123" w:right="986" w:bottom="89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AE96E3-AA05-4FDA-A8A4-5BFB96AA6B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EA69A74-2EAD-4BA1-9E27-F63247B091C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E3FE1D7-A6B5-459E-AF1D-F4F700456D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3F5A82A-003E-4549-8F74-F8EE6D5730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2370DB8-890F-49E8-A895-363DE88B95D2}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1D5AB9AA-7CF4-4011-BEE6-AECBBC54925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2043E"/>
    <w:multiLevelType w:val="singleLevel"/>
    <w:tmpl w:val="82E204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3D3E64"/>
    <w:multiLevelType w:val="singleLevel"/>
    <w:tmpl w:val="FE3D3E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BF6A5A"/>
    <w:multiLevelType w:val="singleLevel"/>
    <w:tmpl w:val="29BF6A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DA0E5C"/>
    <w:rsid w:val="00027D56"/>
    <w:rsid w:val="000B5E60"/>
    <w:rsid w:val="00235CF5"/>
    <w:rsid w:val="002478A0"/>
    <w:rsid w:val="00250D2D"/>
    <w:rsid w:val="00257C52"/>
    <w:rsid w:val="00274170"/>
    <w:rsid w:val="002A758F"/>
    <w:rsid w:val="002C5C66"/>
    <w:rsid w:val="003A0628"/>
    <w:rsid w:val="00463395"/>
    <w:rsid w:val="004C07C7"/>
    <w:rsid w:val="005F5F33"/>
    <w:rsid w:val="00627617"/>
    <w:rsid w:val="00662988"/>
    <w:rsid w:val="006E1EEA"/>
    <w:rsid w:val="00A30033"/>
    <w:rsid w:val="00BB17F6"/>
    <w:rsid w:val="00CA7A98"/>
    <w:rsid w:val="00D621D8"/>
    <w:rsid w:val="00D774F3"/>
    <w:rsid w:val="00E42CA5"/>
    <w:rsid w:val="00F315EE"/>
    <w:rsid w:val="013E279E"/>
    <w:rsid w:val="043C4B65"/>
    <w:rsid w:val="069F3A2F"/>
    <w:rsid w:val="0DC6104C"/>
    <w:rsid w:val="14F7730E"/>
    <w:rsid w:val="151A2BE1"/>
    <w:rsid w:val="1613481A"/>
    <w:rsid w:val="16B122E3"/>
    <w:rsid w:val="1C2B6084"/>
    <w:rsid w:val="22E37AF3"/>
    <w:rsid w:val="31376B0E"/>
    <w:rsid w:val="33D267EF"/>
    <w:rsid w:val="38E840DA"/>
    <w:rsid w:val="3AD23D1C"/>
    <w:rsid w:val="3DC83C42"/>
    <w:rsid w:val="3FDA0E5C"/>
    <w:rsid w:val="418E033C"/>
    <w:rsid w:val="458A5CE7"/>
    <w:rsid w:val="46CA17E7"/>
    <w:rsid w:val="47B02FC0"/>
    <w:rsid w:val="48977864"/>
    <w:rsid w:val="491E7FF2"/>
    <w:rsid w:val="4B2F76F0"/>
    <w:rsid w:val="51ED7C8B"/>
    <w:rsid w:val="57B16015"/>
    <w:rsid w:val="5A2863BC"/>
    <w:rsid w:val="5D662845"/>
    <w:rsid w:val="64C83829"/>
    <w:rsid w:val="6579653D"/>
    <w:rsid w:val="660C6338"/>
    <w:rsid w:val="66D76666"/>
    <w:rsid w:val="688B7A04"/>
    <w:rsid w:val="69AE41B5"/>
    <w:rsid w:val="6A5A108F"/>
    <w:rsid w:val="6AFB7FF3"/>
    <w:rsid w:val="6B8843B8"/>
    <w:rsid w:val="6D535020"/>
    <w:rsid w:val="73DF6906"/>
    <w:rsid w:val="7CD14E62"/>
    <w:rsid w:val="7F0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styleId="6">
    <w:name w:val="Emphasis"/>
    <w:basedOn w:val="4"/>
    <w:qFormat/>
    <w:uiPriority w:val="99"/>
    <w:rPr>
      <w:i/>
      <w:iCs/>
    </w:rPr>
  </w:style>
  <w:style w:type="character" w:styleId="7">
    <w:name w:val="Hyperlink"/>
    <w:basedOn w:val="4"/>
    <w:uiPriority w:val="99"/>
    <w:rPr>
      <w:color w:val="0000FF"/>
      <w:u w:val="single"/>
    </w:rPr>
  </w:style>
  <w:style w:type="character" w:customStyle="1" w:styleId="9">
    <w:name w:val="Date Char"/>
    <w:basedOn w:val="4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0">
    <w:name w:val="font01"/>
    <w:basedOn w:val="4"/>
    <w:uiPriority w:val="99"/>
    <w:rPr>
      <w:rFonts w:ascii="font-weight : 400" w:hAnsi="font-weight : 400" w:cs="font-weight : 400"/>
      <w:color w:val="000000"/>
      <w:sz w:val="22"/>
      <w:szCs w:val="22"/>
      <w:u w:val="none"/>
    </w:rPr>
  </w:style>
  <w:style w:type="character" w:customStyle="1" w:styleId="11">
    <w:name w:val="font11"/>
    <w:basedOn w:val="4"/>
    <w:uiPriority w:val="99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2">
    <w:name w:val="font21"/>
    <w:basedOn w:val="4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oter Char"/>
    <w:basedOn w:val="4"/>
    <w:link w:val="3"/>
    <w:semiHidden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768</Words>
  <Characters>4378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2018-04-10T02:00:00Z</dcterms:created>
  <dc:creator>盼兮</dc:creator>
  <cp:lastModifiedBy>盼兮</cp:lastModifiedBy>
  <cp:lastPrinted>2018-05-14T01:06:00Z</cp:lastPrinted>
  <dcterms:modified xsi:type="dcterms:W3CDTF">2018-05-28T01:41:29Z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